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E9" w:rsidRDefault="009A12E9" w:rsidP="009A12E9">
      <w:pPr>
        <w:pStyle w:val="Corpsdetexte"/>
        <w:rPr>
          <w:rFonts w:ascii="Times New Roman"/>
          <w:sz w:val="20"/>
        </w:rPr>
      </w:pPr>
      <w:r>
        <w:rPr>
          <w:noProof/>
          <w:lang w:eastAsia="fr-FR"/>
        </w:rPr>
        <w:drawing>
          <wp:inline distT="0" distB="0" distL="0" distR="0" wp14:anchorId="733B4FB9" wp14:editId="456E4E70">
            <wp:extent cx="1935480" cy="968335"/>
            <wp:effectExtent l="0" t="0" r="7620" b="3810"/>
            <wp:docPr id="12" name="Image 12" descr="Label’Vie se transforme et devient le Groupe Label’Vie. – Groupe Label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Vie se transforme et devient le Groupe Label’Vie. – Groupe LabelV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3380" cy="977291"/>
                    </a:xfrm>
                    <a:prstGeom prst="rect">
                      <a:avLst/>
                    </a:prstGeom>
                    <a:noFill/>
                    <a:ln>
                      <a:noFill/>
                    </a:ln>
                  </pic:spPr>
                </pic:pic>
              </a:graphicData>
            </a:graphic>
          </wp:inline>
        </w:drawing>
      </w:r>
    </w:p>
    <w:p w:rsidR="009A12E9" w:rsidRDefault="009A12E9" w:rsidP="009A12E9">
      <w:pPr>
        <w:pStyle w:val="Corpsdetexte"/>
        <w:rPr>
          <w:rFonts w:ascii="Times New Roman"/>
          <w:sz w:val="20"/>
        </w:rPr>
      </w:pPr>
    </w:p>
    <w:p w:rsidR="009A12E9" w:rsidRDefault="009A12E9" w:rsidP="009A12E9">
      <w:pPr>
        <w:pStyle w:val="Corpsdetexte"/>
        <w:spacing w:before="31"/>
        <w:rPr>
          <w:rFonts w:ascii="Times New Roman"/>
          <w:sz w:val="20"/>
        </w:rPr>
      </w:pPr>
      <w:r w:rsidRPr="00877793">
        <w:rPr>
          <w:rFonts w:ascii="Times New Roman" w:hAnsi="Times New Roman" w:cs="Times New Roman"/>
          <w:noProof/>
          <w:sz w:val="20"/>
          <w:lang w:eastAsia="fr-FR"/>
        </w:rPr>
        <mc:AlternateContent>
          <mc:Choice Requires="wps">
            <w:drawing>
              <wp:inline distT="0" distB="0" distL="0" distR="0" wp14:anchorId="4BCA7707" wp14:editId="31451565">
                <wp:extent cx="5661660" cy="1935480"/>
                <wp:effectExtent l="0" t="0" r="0" b="762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1660" cy="1935480"/>
                        </a:xfrm>
                        <a:prstGeom prst="rect">
                          <a:avLst/>
                        </a:prstGeom>
                        <a:solidFill>
                          <a:srgbClr val="81BB27"/>
                        </a:solidFill>
                      </wps:spPr>
                      <wps:txbx>
                        <w:txbxContent>
                          <w:p w:rsidR="009A12E9" w:rsidRPr="006F3527" w:rsidRDefault="009A12E9" w:rsidP="009A12E9">
                            <w:pPr>
                              <w:spacing w:before="196"/>
                              <w:ind w:left="367" w:firstLine="88"/>
                              <w:jc w:val="center"/>
                              <w:rPr>
                                <w:color w:val="000000"/>
                                <w:sz w:val="52"/>
                              </w:rPr>
                            </w:pPr>
                            <w:r w:rsidRPr="006F3527">
                              <w:rPr>
                                <w:color w:val="FFFFFF"/>
                                <w:spacing w:val="-4"/>
                                <w:sz w:val="52"/>
                              </w:rPr>
                              <w:t>AVIS</w:t>
                            </w:r>
                            <w:r w:rsidRPr="006F3527">
                              <w:rPr>
                                <w:color w:val="FFFFFF"/>
                                <w:spacing w:val="-46"/>
                                <w:sz w:val="52"/>
                              </w:rPr>
                              <w:t xml:space="preserve"> </w:t>
                            </w:r>
                            <w:r w:rsidRPr="006F3527">
                              <w:rPr>
                                <w:color w:val="FFFFFF"/>
                                <w:spacing w:val="-4"/>
                                <w:sz w:val="52"/>
                              </w:rPr>
                              <w:t>DE</w:t>
                            </w:r>
                            <w:r w:rsidRPr="006F3527">
                              <w:rPr>
                                <w:color w:val="FFFFFF"/>
                                <w:spacing w:val="-46"/>
                                <w:sz w:val="52"/>
                              </w:rPr>
                              <w:t xml:space="preserve"> </w:t>
                            </w:r>
                            <w:r w:rsidRPr="006F3527">
                              <w:rPr>
                                <w:color w:val="FFFFFF"/>
                                <w:spacing w:val="-4"/>
                                <w:sz w:val="52"/>
                              </w:rPr>
                              <w:t>REUNION</w:t>
                            </w:r>
                            <w:r w:rsidRPr="006F3527">
                              <w:rPr>
                                <w:color w:val="FFFFFF"/>
                                <w:spacing w:val="-45"/>
                                <w:sz w:val="52"/>
                              </w:rPr>
                              <w:t xml:space="preserve"> </w:t>
                            </w:r>
                            <w:r w:rsidRPr="006F3527">
                              <w:rPr>
                                <w:color w:val="FFFFFF"/>
                                <w:spacing w:val="-4"/>
                                <w:sz w:val="52"/>
                              </w:rPr>
                              <w:t>DES</w:t>
                            </w:r>
                            <w:r w:rsidRPr="006F3527">
                              <w:rPr>
                                <w:color w:val="FFFFFF"/>
                                <w:spacing w:val="-45"/>
                                <w:sz w:val="52"/>
                              </w:rPr>
                              <w:t xml:space="preserve"> </w:t>
                            </w:r>
                            <w:r w:rsidRPr="006F3527">
                              <w:rPr>
                                <w:color w:val="FFFFFF"/>
                                <w:spacing w:val="-4"/>
                                <w:sz w:val="52"/>
                              </w:rPr>
                              <w:t xml:space="preserve">ACTIONNAIRES DE LA SOCIETE LABEL VIE </w:t>
                            </w:r>
                            <w:r w:rsidRPr="006F3527">
                              <w:rPr>
                                <w:color w:val="FFFFFF"/>
                                <w:sz w:val="52"/>
                              </w:rPr>
                              <w:t>EN</w:t>
                            </w:r>
                            <w:r w:rsidRPr="006F3527">
                              <w:rPr>
                                <w:color w:val="FFFFFF"/>
                                <w:spacing w:val="7"/>
                                <w:sz w:val="52"/>
                              </w:rPr>
                              <w:t xml:space="preserve"> </w:t>
                            </w:r>
                            <w:r w:rsidRPr="006F3527">
                              <w:rPr>
                                <w:color w:val="FFFFFF"/>
                                <w:sz w:val="52"/>
                              </w:rPr>
                              <w:t>ASSEMBLEE</w:t>
                            </w:r>
                            <w:r w:rsidRPr="006F3527">
                              <w:rPr>
                                <w:color w:val="FFFFFF"/>
                                <w:spacing w:val="7"/>
                                <w:sz w:val="52"/>
                              </w:rPr>
                              <w:t xml:space="preserve"> </w:t>
                            </w:r>
                            <w:r w:rsidRPr="006F3527">
                              <w:rPr>
                                <w:color w:val="FFFFFF"/>
                                <w:sz w:val="52"/>
                              </w:rPr>
                              <w:t>GENERALE</w:t>
                            </w:r>
                            <w:r w:rsidRPr="006F3527">
                              <w:rPr>
                                <w:color w:val="FFFFFF"/>
                                <w:spacing w:val="8"/>
                                <w:sz w:val="52"/>
                              </w:rPr>
                              <w:t xml:space="preserve"> </w:t>
                            </w:r>
                            <w:r>
                              <w:rPr>
                                <w:color w:val="FFFFFF"/>
                                <w:spacing w:val="-7"/>
                                <w:sz w:val="52"/>
                              </w:rPr>
                              <w:t>ORDINAIRE</w:t>
                            </w:r>
                          </w:p>
                        </w:txbxContent>
                      </wps:txbx>
                      <wps:bodyPr wrap="square" lIns="0" tIns="0" rIns="0" bIns="0" rtlCol="0">
                        <a:noAutofit/>
                      </wps:bodyPr>
                    </wps:wsp>
                  </a:graphicData>
                </a:graphic>
              </wp:inline>
            </w:drawing>
          </mc:Choice>
          <mc:Fallback>
            <w:pict>
              <v:shapetype w14:anchorId="4BCA7707" id="_x0000_t202" coordsize="21600,21600" o:spt="202" path="m,l,21600r21600,l21600,xe">
                <v:stroke joinstyle="miter"/>
                <v:path gradientshapeok="t" o:connecttype="rect"/>
              </v:shapetype>
              <v:shape id="Textbox 13" o:spid="_x0000_s1026" type="#_x0000_t202" style="width:445.8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" fillcolor="#81bb27" stroked="f">
                <v:path arrowok="t"/>
                <v:textbox inset="0,0,0,0">
                  <w:txbxContent>
                    <w:p w:rsidR="009A12E9" w:rsidRPr="006F3527" w:rsidRDefault="009A12E9" w:rsidP="009A12E9">
                      <w:pPr>
                        <w:spacing w:before="196"/>
                        <w:ind w:left="367" w:firstLine="88"/>
                        <w:jc w:val="center"/>
                        <w:rPr>
                          <w:color w:val="000000"/>
                          <w:sz w:val="52"/>
                        </w:rPr>
                      </w:pPr>
                      <w:r w:rsidRPr="006F3527">
                        <w:rPr>
                          <w:color w:val="FFFFFF"/>
                          <w:spacing w:val="-4"/>
                          <w:sz w:val="52"/>
                        </w:rPr>
                        <w:t>AVIS</w:t>
                      </w:r>
                      <w:r w:rsidRPr="006F3527">
                        <w:rPr>
                          <w:color w:val="FFFFFF"/>
                          <w:spacing w:val="-46"/>
                          <w:sz w:val="52"/>
                        </w:rPr>
                        <w:t xml:space="preserve"> </w:t>
                      </w:r>
                      <w:r w:rsidRPr="006F3527">
                        <w:rPr>
                          <w:color w:val="FFFFFF"/>
                          <w:spacing w:val="-4"/>
                          <w:sz w:val="52"/>
                        </w:rPr>
                        <w:t>DE</w:t>
                      </w:r>
                      <w:r w:rsidRPr="006F3527">
                        <w:rPr>
                          <w:color w:val="FFFFFF"/>
                          <w:spacing w:val="-46"/>
                          <w:sz w:val="52"/>
                        </w:rPr>
                        <w:t xml:space="preserve"> </w:t>
                      </w:r>
                      <w:r w:rsidRPr="006F3527">
                        <w:rPr>
                          <w:color w:val="FFFFFF"/>
                          <w:spacing w:val="-4"/>
                          <w:sz w:val="52"/>
                        </w:rPr>
                        <w:t>REUNION</w:t>
                      </w:r>
                      <w:r w:rsidRPr="006F3527">
                        <w:rPr>
                          <w:color w:val="FFFFFF"/>
                          <w:spacing w:val="-45"/>
                          <w:sz w:val="52"/>
                        </w:rPr>
                        <w:t xml:space="preserve"> </w:t>
                      </w:r>
                      <w:r w:rsidRPr="006F3527">
                        <w:rPr>
                          <w:color w:val="FFFFFF"/>
                          <w:spacing w:val="-4"/>
                          <w:sz w:val="52"/>
                        </w:rPr>
                        <w:t>DES</w:t>
                      </w:r>
                      <w:r w:rsidRPr="006F3527">
                        <w:rPr>
                          <w:color w:val="FFFFFF"/>
                          <w:spacing w:val="-45"/>
                          <w:sz w:val="52"/>
                        </w:rPr>
                        <w:t xml:space="preserve"> </w:t>
                      </w:r>
                      <w:r w:rsidRPr="006F3527">
                        <w:rPr>
                          <w:color w:val="FFFFFF"/>
                          <w:spacing w:val="-4"/>
                          <w:sz w:val="52"/>
                        </w:rPr>
                        <w:t xml:space="preserve">ACTIONNAIRES DE LA SOCIETE LABEL VIE </w:t>
                      </w:r>
                      <w:r w:rsidRPr="006F3527">
                        <w:rPr>
                          <w:color w:val="FFFFFF"/>
                          <w:sz w:val="52"/>
                        </w:rPr>
                        <w:t>EN</w:t>
                      </w:r>
                      <w:r w:rsidRPr="006F3527">
                        <w:rPr>
                          <w:color w:val="FFFFFF"/>
                          <w:spacing w:val="7"/>
                          <w:sz w:val="52"/>
                        </w:rPr>
                        <w:t xml:space="preserve"> </w:t>
                      </w:r>
                      <w:r w:rsidRPr="006F3527">
                        <w:rPr>
                          <w:color w:val="FFFFFF"/>
                          <w:sz w:val="52"/>
                        </w:rPr>
                        <w:t>ASSEMBLEE</w:t>
                      </w:r>
                      <w:r w:rsidRPr="006F3527">
                        <w:rPr>
                          <w:color w:val="FFFFFF"/>
                          <w:spacing w:val="7"/>
                          <w:sz w:val="52"/>
                        </w:rPr>
                        <w:t xml:space="preserve"> </w:t>
                      </w:r>
                      <w:r w:rsidRPr="006F3527">
                        <w:rPr>
                          <w:color w:val="FFFFFF"/>
                          <w:sz w:val="52"/>
                        </w:rPr>
                        <w:t>GENERALE</w:t>
                      </w:r>
                      <w:r w:rsidRPr="006F3527">
                        <w:rPr>
                          <w:color w:val="FFFFFF"/>
                          <w:spacing w:val="8"/>
                          <w:sz w:val="52"/>
                        </w:rPr>
                        <w:t xml:space="preserve"> </w:t>
                      </w:r>
                      <w:r>
                        <w:rPr>
                          <w:color w:val="FFFFFF"/>
                          <w:spacing w:val="-7"/>
                          <w:sz w:val="52"/>
                        </w:rPr>
                        <w:t>ORDINAIRE</w:t>
                      </w:r>
                    </w:p>
                  </w:txbxContent>
                </v:textbox>
                <w10:anchorlock/>
              </v:shape>
            </w:pict>
          </mc:Fallback>
        </mc:AlternateContent>
      </w:r>
    </w:p>
    <w:p w:rsidR="009A12E9" w:rsidRPr="00877793" w:rsidRDefault="009A12E9" w:rsidP="009A12E9">
      <w:pPr>
        <w:pStyle w:val="Corpsdetexte"/>
        <w:ind w:left="1735"/>
        <w:rPr>
          <w:rFonts w:ascii="Times New Roman" w:hAnsi="Times New Roman" w:cs="Times New Roman"/>
          <w:sz w:val="20"/>
        </w:rPr>
      </w:pPr>
    </w:p>
    <w:p w:rsidR="009A12E9" w:rsidRPr="00877793" w:rsidRDefault="009A12E9" w:rsidP="009A12E9">
      <w:pPr>
        <w:pStyle w:val="Corpsdetexte"/>
        <w:spacing w:before="274"/>
        <w:rPr>
          <w:rFonts w:ascii="Times New Roman" w:hAnsi="Times New Roman" w:cs="Times New Roman"/>
          <w:sz w:val="31"/>
        </w:rPr>
      </w:pPr>
    </w:p>
    <w:p w:rsidR="009A12E9" w:rsidRPr="00BF532B" w:rsidRDefault="009A12E9" w:rsidP="009A12E9">
      <w:pPr>
        <w:spacing w:line="283" w:lineRule="auto"/>
        <w:ind w:left="9" w:right="11"/>
        <w:jc w:val="both"/>
        <w:rPr>
          <w:rFonts w:ascii="Times New Roman" w:hAnsi="Times New Roman" w:cs="Times New Roman"/>
          <w:color w:val="231F20"/>
          <w:w w:val="90"/>
          <w:sz w:val="24"/>
          <w:szCs w:val="24"/>
        </w:rPr>
      </w:pPr>
      <w:r w:rsidRPr="00BF532B">
        <w:rPr>
          <w:rFonts w:ascii="Times New Roman" w:hAnsi="Times New Roman" w:cs="Times New Roman"/>
          <w:color w:val="231F20"/>
          <w:spacing w:val="-2"/>
          <w:sz w:val="24"/>
          <w:szCs w:val="24"/>
        </w:rPr>
        <w:t>Mesdames</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et</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Messieurs</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les</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actionnaires</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de</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la</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société</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Label Vie,</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société</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anonyme</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au</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capital</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social</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2"/>
          <w:sz w:val="24"/>
          <w:szCs w:val="24"/>
        </w:rPr>
        <w:t xml:space="preserve">de </w:t>
      </w:r>
      <w:r w:rsidRPr="00BF532B">
        <w:rPr>
          <w:rFonts w:ascii="Times New Roman" w:hAnsi="Times New Roman" w:cs="Times New Roman"/>
          <w:color w:val="231F20"/>
          <w:spacing w:val="-6"/>
          <w:sz w:val="24"/>
          <w:szCs w:val="24"/>
        </w:rPr>
        <w:t>289.395.700</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Dirhams,</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dont</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le</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siège</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social</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est</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situé</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à</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km</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3.5</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Angle</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Rues</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Rif</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et</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Zaërs</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Souissi,</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Rabat,</w:t>
      </w:r>
      <w:r w:rsidRPr="00BF532B">
        <w:rPr>
          <w:rFonts w:ascii="Times New Roman" w:hAnsi="Times New Roman" w:cs="Times New Roman"/>
          <w:color w:val="231F20"/>
          <w:spacing w:val="-21"/>
          <w:sz w:val="24"/>
          <w:szCs w:val="24"/>
        </w:rPr>
        <w:t xml:space="preserve"> </w:t>
      </w:r>
      <w:r w:rsidRPr="00BF532B">
        <w:rPr>
          <w:rFonts w:ascii="Times New Roman" w:hAnsi="Times New Roman" w:cs="Times New Roman"/>
          <w:color w:val="231F20"/>
          <w:spacing w:val="-6"/>
          <w:sz w:val="24"/>
          <w:szCs w:val="24"/>
        </w:rPr>
        <w:t xml:space="preserve"> </w:t>
      </w:r>
      <w:r w:rsidRPr="00BF532B">
        <w:rPr>
          <w:rFonts w:ascii="Times New Roman" w:hAnsi="Times New Roman" w:cs="Times New Roman"/>
          <w:color w:val="231F20"/>
          <w:spacing w:val="-10"/>
          <w:sz w:val="24"/>
          <w:szCs w:val="24"/>
        </w:rPr>
        <w:t>immatriculée</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au</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registre</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du</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commerce</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de</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Rabat</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sous</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le</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numéro</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27.433 (« </w:t>
      </w:r>
      <w:r w:rsidRPr="00BF532B">
        <w:rPr>
          <w:rFonts w:ascii="Times New Roman" w:hAnsi="Times New Roman" w:cs="Times New Roman"/>
          <w:b/>
          <w:color w:val="231F20"/>
          <w:spacing w:val="-10"/>
          <w:sz w:val="24"/>
          <w:szCs w:val="24"/>
        </w:rPr>
        <w:t>Société</w:t>
      </w:r>
      <w:r w:rsidRPr="00BF532B">
        <w:rPr>
          <w:rFonts w:ascii="Times New Roman" w:hAnsi="Times New Roman" w:cs="Times New Roman"/>
          <w:color w:val="231F20"/>
          <w:spacing w:val="-10"/>
          <w:sz w:val="24"/>
          <w:szCs w:val="24"/>
        </w:rPr>
        <w:t> »),</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sont</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convoqués</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en</w:t>
      </w:r>
      <w:r w:rsidRPr="00BF532B">
        <w:rPr>
          <w:rFonts w:ascii="Times New Roman" w:hAnsi="Times New Roman" w:cs="Times New Roman"/>
          <w:color w:val="231F20"/>
          <w:spacing w:val="-15"/>
          <w:sz w:val="24"/>
          <w:szCs w:val="24"/>
        </w:rPr>
        <w:t xml:space="preserve"> </w:t>
      </w:r>
      <w:r w:rsidRPr="00BF532B">
        <w:rPr>
          <w:rFonts w:ascii="Times New Roman" w:hAnsi="Times New Roman" w:cs="Times New Roman"/>
          <w:color w:val="231F20"/>
          <w:spacing w:val="-10"/>
          <w:sz w:val="24"/>
          <w:szCs w:val="24"/>
        </w:rPr>
        <w:t xml:space="preserve">Assemblée </w:t>
      </w:r>
      <w:r w:rsidRPr="00BF532B">
        <w:rPr>
          <w:rFonts w:ascii="Times New Roman" w:hAnsi="Times New Roman" w:cs="Times New Roman"/>
          <w:color w:val="231F20"/>
          <w:spacing w:val="-2"/>
          <w:w w:val="90"/>
          <w:sz w:val="24"/>
          <w:szCs w:val="24"/>
        </w:rPr>
        <w:t>Générale</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Ordinaire</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 </w:t>
      </w:r>
      <w:r w:rsidRPr="00BF532B">
        <w:rPr>
          <w:rFonts w:ascii="Times New Roman" w:hAnsi="Times New Roman" w:cs="Times New Roman"/>
          <w:b/>
          <w:color w:val="231F20"/>
          <w:spacing w:val="-2"/>
          <w:w w:val="90"/>
          <w:sz w:val="24"/>
          <w:szCs w:val="24"/>
        </w:rPr>
        <w:t>Assemblée Générale</w:t>
      </w:r>
      <w:r w:rsidRPr="00BF532B">
        <w:rPr>
          <w:rFonts w:ascii="Times New Roman" w:hAnsi="Times New Roman" w:cs="Times New Roman"/>
          <w:color w:val="231F20"/>
          <w:spacing w:val="-2"/>
          <w:w w:val="90"/>
          <w:sz w:val="24"/>
          <w:szCs w:val="24"/>
        </w:rPr>
        <w:t> »)</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qui</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se</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tiendra</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au</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siège</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administratif</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de</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la</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Société</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sis</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à</w:t>
      </w:r>
      <w:r w:rsidRPr="00BF532B">
        <w:rPr>
          <w:rFonts w:ascii="Times New Roman" w:hAnsi="Times New Roman" w:cs="Times New Roman"/>
          <w:color w:val="231F20"/>
          <w:spacing w:val="-10"/>
          <w:w w:val="90"/>
          <w:sz w:val="24"/>
          <w:szCs w:val="24"/>
        </w:rPr>
        <w:t xml:space="preserve"> </w:t>
      </w:r>
      <w:r w:rsidRPr="00BF532B">
        <w:rPr>
          <w:rFonts w:ascii="Times New Roman" w:hAnsi="Times New Roman" w:cs="Times New Roman"/>
          <w:color w:val="231F20"/>
          <w:spacing w:val="-2"/>
          <w:w w:val="90"/>
          <w:sz w:val="24"/>
          <w:szCs w:val="24"/>
        </w:rPr>
        <w:t xml:space="preserve">commune rurale d’Assabah, préfecture de Skhirat Temara, Ouled Othmane, route nationale n°1, Skhirat </w:t>
      </w:r>
      <w:r w:rsidRPr="00BF532B">
        <w:rPr>
          <w:rFonts w:ascii="Times New Roman" w:hAnsi="Times New Roman" w:cs="Times New Roman"/>
          <w:color w:val="231F20"/>
          <w:w w:val="90"/>
          <w:sz w:val="24"/>
          <w:szCs w:val="24"/>
        </w:rPr>
        <w:t>:</w:t>
      </w:r>
    </w:p>
    <w:p w:rsidR="009A12E9" w:rsidRPr="00BF532B" w:rsidRDefault="009A12E9" w:rsidP="009A12E9">
      <w:pPr>
        <w:spacing w:line="283" w:lineRule="auto"/>
        <w:ind w:left="9" w:right="11"/>
        <w:jc w:val="both"/>
        <w:rPr>
          <w:rFonts w:ascii="Times New Roman" w:hAnsi="Times New Roman" w:cs="Times New Roman"/>
          <w:sz w:val="24"/>
          <w:szCs w:val="24"/>
        </w:rPr>
      </w:pPr>
    </w:p>
    <w:p w:rsidR="009A12E9" w:rsidRPr="00BF532B" w:rsidRDefault="009A12E9" w:rsidP="009A12E9">
      <w:pPr>
        <w:ind w:left="3"/>
        <w:jc w:val="center"/>
        <w:rPr>
          <w:rFonts w:ascii="Times New Roman" w:hAnsi="Times New Roman" w:cs="Times New Roman"/>
          <w:b/>
          <w:sz w:val="24"/>
          <w:szCs w:val="24"/>
        </w:rPr>
      </w:pPr>
      <w:r w:rsidRPr="00BF532B">
        <w:rPr>
          <w:rFonts w:ascii="Times New Roman" w:hAnsi="Times New Roman" w:cs="Times New Roman"/>
          <w:b/>
          <w:color w:val="231F20"/>
          <w:w w:val="110"/>
          <w:sz w:val="24"/>
          <w:szCs w:val="24"/>
        </w:rPr>
        <w:t>LE</w:t>
      </w:r>
      <w:r w:rsidRPr="00BF532B">
        <w:rPr>
          <w:rFonts w:ascii="Times New Roman" w:hAnsi="Times New Roman" w:cs="Times New Roman"/>
          <w:b/>
          <w:color w:val="231F20"/>
          <w:spacing w:val="3"/>
          <w:w w:val="110"/>
          <w:sz w:val="24"/>
          <w:szCs w:val="24"/>
        </w:rPr>
        <w:t xml:space="preserve"> </w:t>
      </w:r>
      <w:r>
        <w:rPr>
          <w:rFonts w:ascii="Times New Roman" w:hAnsi="Times New Roman" w:cs="Times New Roman"/>
          <w:b/>
          <w:color w:val="231F20"/>
          <w:w w:val="110"/>
          <w:sz w:val="24"/>
          <w:szCs w:val="24"/>
        </w:rPr>
        <w:t>25</w:t>
      </w:r>
      <w:r w:rsidRPr="00BF532B">
        <w:rPr>
          <w:rFonts w:ascii="Times New Roman" w:hAnsi="Times New Roman" w:cs="Times New Roman"/>
          <w:b/>
          <w:color w:val="231F20"/>
          <w:w w:val="110"/>
          <w:sz w:val="24"/>
          <w:szCs w:val="24"/>
        </w:rPr>
        <w:t xml:space="preserve"> </w:t>
      </w:r>
      <w:r w:rsidRPr="00BF532B">
        <w:rPr>
          <w:rFonts w:ascii="Times New Roman" w:hAnsi="Times New Roman" w:cs="Times New Roman"/>
          <w:b/>
          <w:color w:val="231F20"/>
          <w:spacing w:val="4"/>
          <w:w w:val="110"/>
          <w:sz w:val="24"/>
          <w:szCs w:val="24"/>
        </w:rPr>
        <w:t xml:space="preserve"> </w:t>
      </w:r>
      <w:r w:rsidRPr="00BF532B">
        <w:rPr>
          <w:rFonts w:ascii="Times New Roman" w:hAnsi="Times New Roman" w:cs="Times New Roman"/>
          <w:b/>
          <w:color w:val="231F20"/>
          <w:w w:val="110"/>
          <w:sz w:val="24"/>
          <w:szCs w:val="24"/>
        </w:rPr>
        <w:t>JUIN</w:t>
      </w:r>
      <w:r w:rsidRPr="00BF532B">
        <w:rPr>
          <w:rFonts w:ascii="Times New Roman" w:hAnsi="Times New Roman" w:cs="Times New Roman"/>
          <w:b/>
          <w:color w:val="231F20"/>
          <w:spacing w:val="3"/>
          <w:w w:val="110"/>
          <w:sz w:val="24"/>
          <w:szCs w:val="24"/>
        </w:rPr>
        <w:t xml:space="preserve"> </w:t>
      </w:r>
      <w:r w:rsidRPr="00BF532B">
        <w:rPr>
          <w:rFonts w:ascii="Times New Roman" w:hAnsi="Times New Roman" w:cs="Times New Roman"/>
          <w:b/>
          <w:color w:val="231F20"/>
          <w:w w:val="110"/>
          <w:sz w:val="24"/>
          <w:szCs w:val="24"/>
        </w:rPr>
        <w:t>2026</w:t>
      </w:r>
      <w:r w:rsidRPr="00BF532B">
        <w:rPr>
          <w:rFonts w:ascii="Times New Roman" w:hAnsi="Times New Roman" w:cs="Times New Roman"/>
          <w:b/>
          <w:color w:val="231F20"/>
          <w:spacing w:val="4"/>
          <w:w w:val="110"/>
          <w:sz w:val="24"/>
          <w:szCs w:val="24"/>
        </w:rPr>
        <w:t xml:space="preserve"> </w:t>
      </w:r>
      <w:r w:rsidRPr="00BF532B">
        <w:rPr>
          <w:rFonts w:ascii="Times New Roman" w:hAnsi="Times New Roman" w:cs="Times New Roman"/>
          <w:b/>
          <w:color w:val="231F20"/>
          <w:w w:val="110"/>
          <w:sz w:val="24"/>
          <w:szCs w:val="24"/>
        </w:rPr>
        <w:t>A dix</w:t>
      </w:r>
      <w:r w:rsidRPr="00BF532B">
        <w:rPr>
          <w:rFonts w:ascii="Times New Roman" w:hAnsi="Times New Roman" w:cs="Times New Roman"/>
          <w:b/>
          <w:color w:val="231F20"/>
          <w:spacing w:val="4"/>
          <w:w w:val="110"/>
          <w:sz w:val="24"/>
          <w:szCs w:val="24"/>
        </w:rPr>
        <w:t xml:space="preserve"> (</w:t>
      </w:r>
      <w:r w:rsidRPr="00BF532B">
        <w:rPr>
          <w:rFonts w:ascii="Times New Roman" w:hAnsi="Times New Roman" w:cs="Times New Roman"/>
          <w:b/>
          <w:color w:val="231F20"/>
          <w:w w:val="110"/>
          <w:sz w:val="24"/>
          <w:szCs w:val="24"/>
        </w:rPr>
        <w:t>10)</w:t>
      </w:r>
      <w:r w:rsidRPr="00BF532B">
        <w:rPr>
          <w:rFonts w:ascii="Times New Roman" w:hAnsi="Times New Roman" w:cs="Times New Roman"/>
          <w:b/>
          <w:color w:val="231F20"/>
          <w:spacing w:val="3"/>
          <w:w w:val="110"/>
          <w:sz w:val="24"/>
          <w:szCs w:val="24"/>
        </w:rPr>
        <w:t xml:space="preserve"> </w:t>
      </w:r>
      <w:r w:rsidRPr="00BF532B">
        <w:rPr>
          <w:rFonts w:ascii="Times New Roman" w:hAnsi="Times New Roman" w:cs="Times New Roman"/>
          <w:b/>
          <w:color w:val="231F20"/>
          <w:spacing w:val="-2"/>
          <w:w w:val="110"/>
          <w:sz w:val="24"/>
          <w:szCs w:val="24"/>
        </w:rPr>
        <w:t>HEURES</w:t>
      </w:r>
    </w:p>
    <w:p w:rsidR="009A12E9" w:rsidRPr="00BF532B" w:rsidRDefault="009A12E9" w:rsidP="009A12E9">
      <w:pPr>
        <w:pStyle w:val="Corpsdetexte"/>
        <w:spacing w:before="313"/>
        <w:jc w:val="both"/>
        <w:rPr>
          <w:rFonts w:ascii="Times New Roman" w:hAnsi="Times New Roman" w:cs="Times New Roman"/>
          <w:b/>
          <w:sz w:val="24"/>
          <w:szCs w:val="24"/>
        </w:rPr>
      </w:pPr>
    </w:p>
    <w:p w:rsidR="009A12E9" w:rsidRPr="00BF532B" w:rsidRDefault="009A12E9" w:rsidP="009A12E9">
      <w:pPr>
        <w:pStyle w:val="Corpsdetexte"/>
        <w:ind w:left="9"/>
        <w:jc w:val="both"/>
        <w:rPr>
          <w:rFonts w:ascii="Times New Roman" w:hAnsi="Times New Roman" w:cs="Times New Roman"/>
          <w:color w:val="231F20"/>
          <w:spacing w:val="-10"/>
          <w:w w:val="90"/>
          <w:sz w:val="24"/>
          <w:szCs w:val="24"/>
        </w:rPr>
      </w:pPr>
      <w:r w:rsidRPr="00BF532B">
        <w:rPr>
          <w:rFonts w:ascii="Times New Roman" w:hAnsi="Times New Roman" w:cs="Times New Roman"/>
          <w:color w:val="231F20"/>
          <w:w w:val="90"/>
          <w:sz w:val="24"/>
          <w:szCs w:val="24"/>
        </w:rPr>
        <w:t>A</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l’effet</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de</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délibérer</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sur</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l’ordre</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du</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jour</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suivant</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spacing w:val="-10"/>
          <w:w w:val="90"/>
          <w:sz w:val="24"/>
          <w:szCs w:val="24"/>
        </w:rPr>
        <w:t>:</w:t>
      </w:r>
    </w:p>
    <w:p w:rsidR="009A12E9" w:rsidRPr="00BF532B" w:rsidRDefault="009A12E9" w:rsidP="009A12E9">
      <w:pPr>
        <w:pStyle w:val="Corpsdetexte"/>
        <w:ind w:left="9"/>
        <w:jc w:val="both"/>
        <w:rPr>
          <w:rFonts w:ascii="Times New Roman" w:hAnsi="Times New Roman" w:cs="Times New Roman"/>
          <w:sz w:val="24"/>
          <w:szCs w:val="24"/>
        </w:rPr>
      </w:pPr>
    </w:p>
    <w:p w:rsidR="009A12E9" w:rsidRDefault="009A12E9" w:rsidP="009A12E9">
      <w:pPr>
        <w:pStyle w:val="NormalWeb"/>
        <w:ind w:firstLine="567"/>
        <w:rPr>
          <w:color w:val="000000"/>
          <w:sz w:val="22"/>
          <w:szCs w:val="27"/>
        </w:rPr>
      </w:pPr>
      <w:r w:rsidRPr="00026105">
        <w:rPr>
          <w:color w:val="000000"/>
          <w:sz w:val="22"/>
          <w:szCs w:val="27"/>
        </w:rPr>
        <w:t>· Autorisation du programme d’émission d</w:t>
      </w:r>
      <w:r>
        <w:rPr>
          <w:color w:val="000000"/>
          <w:sz w:val="22"/>
          <w:szCs w:val="27"/>
        </w:rPr>
        <w:t>’un nouvel emprunt obligataire ;</w:t>
      </w:r>
    </w:p>
    <w:p w:rsidR="009A12E9" w:rsidRPr="00026105" w:rsidRDefault="009A12E9" w:rsidP="009A12E9">
      <w:pPr>
        <w:pStyle w:val="NormalWeb"/>
        <w:ind w:firstLine="567"/>
        <w:rPr>
          <w:color w:val="000000"/>
          <w:sz w:val="22"/>
          <w:szCs w:val="27"/>
        </w:rPr>
      </w:pPr>
      <w:r w:rsidRPr="00026105">
        <w:rPr>
          <w:color w:val="000000"/>
          <w:sz w:val="22"/>
          <w:szCs w:val="27"/>
        </w:rPr>
        <w:t>· Délégations de pouvoirs au Conseil d’Administration pour prendre toutes les dispositions utiles et conclure tout accord pour parvenir à la bonne fin de l’émission obligataire ;</w:t>
      </w:r>
    </w:p>
    <w:p w:rsidR="009A12E9" w:rsidRPr="00026105" w:rsidRDefault="009A12E9" w:rsidP="009A12E9">
      <w:pPr>
        <w:pStyle w:val="NormalWeb"/>
        <w:ind w:firstLine="567"/>
        <w:rPr>
          <w:color w:val="000000"/>
          <w:sz w:val="22"/>
          <w:szCs w:val="27"/>
        </w:rPr>
      </w:pPr>
      <w:r w:rsidRPr="00026105">
        <w:rPr>
          <w:color w:val="000000"/>
          <w:sz w:val="22"/>
          <w:szCs w:val="27"/>
        </w:rPr>
        <w:t>· Pouvoirs conférés.</w:t>
      </w:r>
    </w:p>
    <w:p w:rsidR="009A12E9" w:rsidRPr="00BF532B" w:rsidRDefault="009A12E9" w:rsidP="009A12E9">
      <w:pPr>
        <w:pStyle w:val="Corpsdetexte"/>
        <w:spacing w:before="143"/>
        <w:ind w:left="9"/>
        <w:jc w:val="both"/>
        <w:rPr>
          <w:rFonts w:ascii="Times New Roman" w:hAnsi="Times New Roman" w:cs="Times New Roman"/>
          <w:sz w:val="24"/>
          <w:szCs w:val="24"/>
        </w:rPr>
      </w:pPr>
      <w:r w:rsidRPr="00BF532B">
        <w:rPr>
          <w:rFonts w:ascii="Times New Roman" w:hAnsi="Times New Roman" w:cs="Times New Roman"/>
          <w:color w:val="231F20"/>
          <w:w w:val="90"/>
          <w:sz w:val="24"/>
          <w:szCs w:val="24"/>
        </w:rPr>
        <w:t>Il</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est</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à</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rappeler</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que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les</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actionnaires</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peuvent</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assister</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à</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cette</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Assemblée Générale</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sur</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simple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justification</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de</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w w:val="90"/>
          <w:sz w:val="24"/>
          <w:szCs w:val="24"/>
        </w:rPr>
        <w:t>leur</w:t>
      </w:r>
      <w:r w:rsidRPr="00BF532B">
        <w:rPr>
          <w:rFonts w:ascii="Times New Roman" w:hAnsi="Times New Roman" w:cs="Times New Roman"/>
          <w:color w:val="231F20"/>
          <w:spacing w:val="-12"/>
          <w:w w:val="90"/>
          <w:sz w:val="24"/>
          <w:szCs w:val="24"/>
        </w:rPr>
        <w:t xml:space="preserve"> </w:t>
      </w:r>
      <w:r w:rsidRPr="00BF532B">
        <w:rPr>
          <w:rFonts w:ascii="Times New Roman" w:hAnsi="Times New Roman" w:cs="Times New Roman"/>
          <w:color w:val="231F20"/>
          <w:spacing w:val="-2"/>
          <w:w w:val="90"/>
          <w:sz w:val="24"/>
          <w:szCs w:val="24"/>
        </w:rPr>
        <w:t>identité.</w:t>
      </w:r>
    </w:p>
    <w:p w:rsidR="009A12E9" w:rsidRPr="00BF532B" w:rsidRDefault="009A12E9" w:rsidP="009A12E9">
      <w:pPr>
        <w:pStyle w:val="Corpsdetexte"/>
        <w:spacing w:before="144" w:line="264" w:lineRule="auto"/>
        <w:ind w:left="9" w:right="10"/>
        <w:jc w:val="both"/>
        <w:rPr>
          <w:rFonts w:ascii="Times New Roman" w:hAnsi="Times New Roman" w:cs="Times New Roman"/>
          <w:sz w:val="24"/>
          <w:szCs w:val="24"/>
        </w:rPr>
      </w:pPr>
      <w:r w:rsidRPr="00BF532B">
        <w:rPr>
          <w:rFonts w:ascii="Times New Roman" w:hAnsi="Times New Roman" w:cs="Times New Roman"/>
          <w:color w:val="231F20"/>
          <w:spacing w:val="-14"/>
          <w:sz w:val="24"/>
          <w:szCs w:val="24"/>
        </w:rPr>
        <w:t>A</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ce</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titre,</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les</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propriétaires</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d’actions</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au</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porteur</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devront</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déposer</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ou</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faire</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adresser</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par</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leur</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banque</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au</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siège</w:t>
      </w:r>
      <w:r w:rsidRPr="00BF532B">
        <w:rPr>
          <w:rFonts w:ascii="Times New Roman" w:hAnsi="Times New Roman" w:cs="Times New Roman"/>
          <w:color w:val="231F20"/>
          <w:spacing w:val="-11"/>
          <w:sz w:val="24"/>
          <w:szCs w:val="24"/>
        </w:rPr>
        <w:t xml:space="preserve"> </w:t>
      </w:r>
      <w:r w:rsidRPr="00BF532B">
        <w:rPr>
          <w:rFonts w:ascii="Times New Roman" w:hAnsi="Times New Roman" w:cs="Times New Roman"/>
          <w:color w:val="231F20"/>
          <w:spacing w:val="-14"/>
          <w:sz w:val="24"/>
          <w:szCs w:val="24"/>
        </w:rPr>
        <w:t xml:space="preserve">social, </w:t>
      </w:r>
      <w:r w:rsidRPr="00BF532B">
        <w:rPr>
          <w:rFonts w:ascii="Times New Roman" w:hAnsi="Times New Roman" w:cs="Times New Roman"/>
          <w:color w:val="231F20"/>
          <w:spacing w:val="-12"/>
          <w:sz w:val="24"/>
          <w:szCs w:val="24"/>
        </w:rPr>
        <w:t xml:space="preserve">préalablement à l’Assemblée Générale, les attestations constatant leur inscription en compte auprès d’un intermédiaire financier </w:t>
      </w:r>
      <w:r w:rsidRPr="00BF532B">
        <w:rPr>
          <w:rFonts w:ascii="Times New Roman" w:hAnsi="Times New Roman" w:cs="Times New Roman"/>
          <w:color w:val="231F20"/>
          <w:spacing w:val="-4"/>
          <w:w w:val="90"/>
          <w:sz w:val="24"/>
          <w:szCs w:val="24"/>
        </w:rPr>
        <w:t>habilité</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et</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les</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propriétaires</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d’actions</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nominatives</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devront</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avoir</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été</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préalablement</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inscrits</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en</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compte,</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soit</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en</w:t>
      </w:r>
      <w:r w:rsidRPr="00BF532B">
        <w:rPr>
          <w:rFonts w:ascii="Times New Roman" w:hAnsi="Times New Roman" w:cs="Times New Roman"/>
          <w:color w:val="231F20"/>
          <w:spacing w:val="-7"/>
          <w:w w:val="90"/>
          <w:sz w:val="24"/>
          <w:szCs w:val="24"/>
        </w:rPr>
        <w:t xml:space="preserve"> </w:t>
      </w:r>
      <w:r w:rsidRPr="00BF532B">
        <w:rPr>
          <w:rFonts w:ascii="Times New Roman" w:hAnsi="Times New Roman" w:cs="Times New Roman"/>
          <w:color w:val="231F20"/>
          <w:spacing w:val="-4"/>
          <w:w w:val="90"/>
          <w:sz w:val="24"/>
          <w:szCs w:val="24"/>
        </w:rPr>
        <w:t xml:space="preserve">nominatif </w:t>
      </w:r>
      <w:r w:rsidRPr="00BF532B">
        <w:rPr>
          <w:rFonts w:ascii="Times New Roman" w:hAnsi="Times New Roman" w:cs="Times New Roman"/>
          <w:color w:val="231F20"/>
          <w:spacing w:val="-12"/>
          <w:sz w:val="24"/>
          <w:szCs w:val="24"/>
        </w:rPr>
        <w:t>pur</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12"/>
          <w:sz w:val="24"/>
          <w:szCs w:val="24"/>
        </w:rPr>
        <w:t>soit</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12"/>
          <w:sz w:val="24"/>
          <w:szCs w:val="24"/>
        </w:rPr>
        <w:t>en</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12"/>
          <w:sz w:val="24"/>
          <w:szCs w:val="24"/>
        </w:rPr>
        <w:t>nominatif</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12"/>
          <w:sz w:val="24"/>
          <w:szCs w:val="24"/>
        </w:rPr>
        <w:t>administré, préalablement à l’Assemblée Générale.</w:t>
      </w:r>
    </w:p>
    <w:p w:rsidR="009A12E9" w:rsidRPr="00BF532B" w:rsidRDefault="009A12E9" w:rsidP="009A12E9">
      <w:pPr>
        <w:pStyle w:val="Corpsdetexte"/>
        <w:spacing w:before="104" w:line="264" w:lineRule="auto"/>
        <w:ind w:left="9" w:right="9"/>
        <w:jc w:val="both"/>
        <w:rPr>
          <w:rFonts w:ascii="Times New Roman" w:hAnsi="Times New Roman" w:cs="Times New Roman"/>
          <w:sz w:val="24"/>
          <w:szCs w:val="24"/>
        </w:rPr>
      </w:pPr>
      <w:r w:rsidRPr="00BF532B">
        <w:rPr>
          <w:rFonts w:ascii="Times New Roman" w:hAnsi="Times New Roman" w:cs="Times New Roman"/>
          <w:color w:val="231F20"/>
          <w:w w:val="90"/>
          <w:sz w:val="24"/>
          <w:szCs w:val="24"/>
        </w:rPr>
        <w:t>Les</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actionnaires</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réunissant</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les</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conditions</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exigées</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par</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l’article</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121</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de</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la</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loi</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n°17-95</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relative</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aux</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t>sociétés</w:t>
      </w:r>
      <w:r w:rsidRPr="00BF532B">
        <w:rPr>
          <w:rFonts w:ascii="Times New Roman" w:hAnsi="Times New Roman" w:cs="Times New Roman"/>
          <w:color w:val="231F20"/>
          <w:spacing w:val="-4"/>
          <w:w w:val="90"/>
          <w:sz w:val="24"/>
          <w:szCs w:val="24"/>
        </w:rPr>
        <w:t xml:space="preserve"> </w:t>
      </w:r>
      <w:r w:rsidRPr="00BF532B">
        <w:rPr>
          <w:rFonts w:ascii="Times New Roman" w:hAnsi="Times New Roman" w:cs="Times New Roman"/>
          <w:color w:val="231F20"/>
          <w:w w:val="90"/>
          <w:sz w:val="24"/>
          <w:szCs w:val="24"/>
        </w:rPr>
        <w:lastRenderedPageBreak/>
        <w:t xml:space="preserve">anonymes </w:t>
      </w:r>
      <w:r w:rsidRPr="00BF532B">
        <w:rPr>
          <w:rFonts w:ascii="Times New Roman" w:hAnsi="Times New Roman" w:cs="Times New Roman"/>
          <w:color w:val="231F20"/>
          <w:spacing w:val="-12"/>
          <w:sz w:val="24"/>
          <w:szCs w:val="24"/>
        </w:rPr>
        <w:t>telle</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que</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modifiée</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et</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complétée</w:t>
      </w:r>
      <w:r w:rsidRPr="00BF532B">
        <w:rPr>
          <w:rFonts w:ascii="Times New Roman" w:hAnsi="Times New Roman" w:cs="Times New Roman"/>
          <w:color w:val="231F20"/>
          <w:spacing w:val="-14"/>
          <w:sz w:val="24"/>
          <w:szCs w:val="24"/>
        </w:rPr>
        <w:t xml:space="preserve"> </w:t>
      </w:r>
      <w:r>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b/>
          <w:color w:val="231F20"/>
          <w:spacing w:val="-12"/>
          <w:sz w:val="24"/>
          <w:szCs w:val="24"/>
        </w:rPr>
        <w:t>Loi</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et</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détenteurs</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de</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la</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participation</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requise</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par</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l’article</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117</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de</w:t>
      </w:r>
      <w:r w:rsidRPr="00BF532B">
        <w:rPr>
          <w:rFonts w:ascii="Times New Roman" w:hAnsi="Times New Roman" w:cs="Times New Roman"/>
          <w:color w:val="231F20"/>
          <w:spacing w:val="-14"/>
          <w:sz w:val="24"/>
          <w:szCs w:val="24"/>
        </w:rPr>
        <w:t xml:space="preserve"> </w:t>
      </w:r>
      <w:r w:rsidRPr="00BF532B">
        <w:rPr>
          <w:rFonts w:ascii="Times New Roman" w:hAnsi="Times New Roman" w:cs="Times New Roman"/>
          <w:color w:val="231F20"/>
          <w:spacing w:val="-12"/>
          <w:sz w:val="24"/>
          <w:szCs w:val="24"/>
        </w:rPr>
        <w:t>ladite</w:t>
      </w:r>
      <w:r w:rsidRPr="00BF532B">
        <w:rPr>
          <w:rFonts w:ascii="Times New Roman" w:hAnsi="Times New Roman" w:cs="Times New Roman"/>
          <w:color w:val="231F20"/>
          <w:spacing w:val="-13"/>
          <w:sz w:val="24"/>
          <w:szCs w:val="24"/>
        </w:rPr>
        <w:t xml:space="preserve"> </w:t>
      </w:r>
      <w:r w:rsidRPr="00BF532B">
        <w:rPr>
          <w:rFonts w:ascii="Times New Roman" w:hAnsi="Times New Roman" w:cs="Times New Roman"/>
          <w:color w:val="231F20"/>
          <w:spacing w:val="-12"/>
          <w:sz w:val="24"/>
          <w:szCs w:val="24"/>
        </w:rPr>
        <w:t xml:space="preserve">Loi, </w:t>
      </w:r>
      <w:r w:rsidRPr="00BF532B">
        <w:rPr>
          <w:rFonts w:ascii="Times New Roman" w:hAnsi="Times New Roman" w:cs="Times New Roman"/>
          <w:color w:val="231F20"/>
          <w:w w:val="90"/>
          <w:sz w:val="24"/>
          <w:szCs w:val="24"/>
        </w:rPr>
        <w:t>disposent</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d’un</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délai</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de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10</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jours</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à</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compter</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de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la</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publication</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du</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présent</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avis</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pour</w:t>
      </w:r>
      <w:r w:rsidRPr="00BF532B">
        <w:rPr>
          <w:rFonts w:ascii="Times New Roman" w:hAnsi="Times New Roman" w:cs="Times New Roman"/>
          <w:color w:val="231F20"/>
          <w:spacing w:val="-13"/>
          <w:w w:val="90"/>
          <w:sz w:val="24"/>
          <w:szCs w:val="24"/>
        </w:rPr>
        <w:t xml:space="preserve"> </w:t>
      </w:r>
      <w:r w:rsidRPr="00BF532B">
        <w:rPr>
          <w:rFonts w:ascii="Times New Roman" w:hAnsi="Times New Roman" w:cs="Times New Roman"/>
          <w:color w:val="231F20"/>
          <w:w w:val="90"/>
          <w:sz w:val="24"/>
          <w:szCs w:val="24"/>
        </w:rPr>
        <w:t>demander</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l’inscription</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de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projet</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w w:val="90"/>
          <w:sz w:val="24"/>
          <w:szCs w:val="24"/>
        </w:rPr>
        <w:t xml:space="preserve">de </w:t>
      </w:r>
      <w:r w:rsidRPr="00BF532B">
        <w:rPr>
          <w:rFonts w:ascii="Times New Roman" w:hAnsi="Times New Roman" w:cs="Times New Roman"/>
          <w:color w:val="231F20"/>
          <w:spacing w:val="-2"/>
          <w:w w:val="90"/>
          <w:sz w:val="24"/>
          <w:szCs w:val="24"/>
        </w:rPr>
        <w:t>résolutions</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à</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l’ordre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du</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jour</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de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cette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AGO.</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Leurs</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demandes</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doivent</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parvenir,</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au</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siège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social,</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par</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lettre</w:t>
      </w:r>
      <w:r w:rsidRPr="00BF532B">
        <w:rPr>
          <w:rFonts w:ascii="Times New Roman" w:hAnsi="Times New Roman" w:cs="Times New Roman"/>
          <w:color w:val="231F20"/>
          <w:spacing w:val="-11"/>
          <w:w w:val="90"/>
          <w:sz w:val="24"/>
          <w:szCs w:val="24"/>
        </w:rPr>
        <w:t xml:space="preserve"> </w:t>
      </w:r>
      <w:r w:rsidRPr="00BF532B">
        <w:rPr>
          <w:rFonts w:ascii="Times New Roman" w:hAnsi="Times New Roman" w:cs="Times New Roman"/>
          <w:color w:val="231F20"/>
          <w:spacing w:val="-2"/>
          <w:w w:val="90"/>
          <w:sz w:val="24"/>
          <w:szCs w:val="24"/>
        </w:rPr>
        <w:t xml:space="preserve">recommandée </w:t>
      </w:r>
      <w:r w:rsidRPr="00BF532B">
        <w:rPr>
          <w:rFonts w:ascii="Times New Roman" w:hAnsi="Times New Roman" w:cs="Times New Roman"/>
          <w:color w:val="231F20"/>
          <w:spacing w:val="-6"/>
          <w:sz w:val="24"/>
          <w:szCs w:val="24"/>
        </w:rPr>
        <w:t>avec</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6"/>
          <w:sz w:val="24"/>
          <w:szCs w:val="24"/>
        </w:rPr>
        <w:t>accusé</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6"/>
          <w:sz w:val="24"/>
          <w:szCs w:val="24"/>
        </w:rPr>
        <w:t>de</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6"/>
          <w:sz w:val="24"/>
          <w:szCs w:val="24"/>
        </w:rPr>
        <w:t>réception.</w:t>
      </w:r>
    </w:p>
    <w:p w:rsidR="009A12E9" w:rsidRPr="00BF532B" w:rsidRDefault="009A12E9" w:rsidP="009A12E9">
      <w:pPr>
        <w:pStyle w:val="Corpsdetexte"/>
        <w:spacing w:before="103" w:line="264" w:lineRule="auto"/>
        <w:ind w:left="9" w:right="11"/>
        <w:jc w:val="both"/>
        <w:rPr>
          <w:rFonts w:ascii="Times New Roman" w:hAnsi="Times New Roman" w:cs="Times New Roman"/>
          <w:sz w:val="24"/>
          <w:szCs w:val="24"/>
        </w:rPr>
      </w:pPr>
      <w:r w:rsidRPr="00BF532B">
        <w:rPr>
          <w:rFonts w:ascii="Times New Roman" w:hAnsi="Times New Roman" w:cs="Times New Roman"/>
          <w:color w:val="231F20"/>
          <w:spacing w:val="-14"/>
          <w:sz w:val="24"/>
          <w:szCs w:val="24"/>
        </w:rPr>
        <w:t>Les</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documents</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requis</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par</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la</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loi</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sont</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mis</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à</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la</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disposition</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des</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actionnaires</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au</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siège</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social</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et</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à</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l’adresse</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de</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la</w:t>
      </w:r>
      <w:r w:rsidRPr="00BF532B">
        <w:rPr>
          <w:rFonts w:ascii="Times New Roman" w:hAnsi="Times New Roman" w:cs="Times New Roman"/>
          <w:color w:val="231F20"/>
          <w:spacing w:val="-9"/>
          <w:sz w:val="24"/>
          <w:szCs w:val="24"/>
        </w:rPr>
        <w:t xml:space="preserve"> </w:t>
      </w:r>
      <w:r w:rsidRPr="00BF532B">
        <w:rPr>
          <w:rFonts w:ascii="Times New Roman" w:hAnsi="Times New Roman" w:cs="Times New Roman"/>
          <w:color w:val="231F20"/>
          <w:spacing w:val="-14"/>
          <w:sz w:val="24"/>
          <w:szCs w:val="24"/>
        </w:rPr>
        <w:t xml:space="preserve">tenue </w:t>
      </w:r>
      <w:r w:rsidRPr="00BF532B">
        <w:rPr>
          <w:rFonts w:ascii="Times New Roman" w:hAnsi="Times New Roman" w:cs="Times New Roman"/>
          <w:color w:val="231F20"/>
          <w:spacing w:val="-4"/>
          <w:sz w:val="24"/>
          <w:szCs w:val="24"/>
        </w:rPr>
        <w:t>de</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4"/>
          <w:sz w:val="24"/>
          <w:szCs w:val="24"/>
        </w:rPr>
        <w:t>l’assemblée.</w:t>
      </w:r>
    </w:p>
    <w:p w:rsidR="009A12E9" w:rsidRPr="00BF532B" w:rsidRDefault="009A12E9" w:rsidP="009A12E9">
      <w:pPr>
        <w:pStyle w:val="Corpsdetexte"/>
        <w:spacing w:before="107" w:line="264" w:lineRule="auto"/>
        <w:ind w:left="9" w:right="11"/>
        <w:jc w:val="both"/>
        <w:rPr>
          <w:rFonts w:ascii="Times New Roman" w:hAnsi="Times New Roman" w:cs="Times New Roman"/>
          <w:sz w:val="24"/>
          <w:szCs w:val="24"/>
        </w:rPr>
      </w:pPr>
      <w:r w:rsidRPr="00BF532B">
        <w:rPr>
          <w:rFonts w:ascii="Times New Roman" w:hAnsi="Times New Roman" w:cs="Times New Roman"/>
          <w:color w:val="231F20"/>
          <w:w w:val="90"/>
          <w:sz w:val="24"/>
          <w:szCs w:val="24"/>
        </w:rPr>
        <w:t>Un</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actionnaire</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peut</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se</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faire</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représenter</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par</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un</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autre</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actionnaire</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justifiant</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d’un</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mandat,</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par</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son</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conjoint</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ou</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par</w:t>
      </w:r>
      <w:r w:rsidRPr="00BF532B">
        <w:rPr>
          <w:rFonts w:ascii="Times New Roman" w:hAnsi="Times New Roman" w:cs="Times New Roman"/>
          <w:color w:val="231F20"/>
          <w:spacing w:val="-2"/>
          <w:w w:val="90"/>
          <w:sz w:val="24"/>
          <w:szCs w:val="24"/>
        </w:rPr>
        <w:t xml:space="preserve"> </w:t>
      </w:r>
      <w:r w:rsidRPr="00BF532B">
        <w:rPr>
          <w:rFonts w:ascii="Times New Roman" w:hAnsi="Times New Roman" w:cs="Times New Roman"/>
          <w:color w:val="231F20"/>
          <w:w w:val="90"/>
          <w:sz w:val="24"/>
          <w:szCs w:val="24"/>
        </w:rPr>
        <w:t xml:space="preserve">un </w:t>
      </w:r>
      <w:r w:rsidRPr="00BF532B">
        <w:rPr>
          <w:rFonts w:ascii="Times New Roman" w:hAnsi="Times New Roman" w:cs="Times New Roman"/>
          <w:color w:val="231F20"/>
          <w:spacing w:val="-12"/>
          <w:sz w:val="24"/>
          <w:szCs w:val="24"/>
        </w:rPr>
        <w:t xml:space="preserve">ascendant ou descendant ainsi que par toute personne morale ayant pour objet social la gestion de portefeuilles </w:t>
      </w:r>
      <w:r w:rsidRPr="00BF532B">
        <w:rPr>
          <w:rFonts w:ascii="Times New Roman" w:hAnsi="Times New Roman" w:cs="Times New Roman"/>
          <w:color w:val="231F20"/>
          <w:spacing w:val="-8"/>
          <w:sz w:val="24"/>
          <w:szCs w:val="24"/>
        </w:rPr>
        <w:t>de</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8"/>
          <w:sz w:val="24"/>
          <w:szCs w:val="24"/>
        </w:rPr>
        <w:t>valeurs</w:t>
      </w:r>
      <w:r w:rsidRPr="00BF532B">
        <w:rPr>
          <w:rFonts w:ascii="Times New Roman" w:hAnsi="Times New Roman" w:cs="Times New Roman"/>
          <w:color w:val="231F20"/>
          <w:spacing w:val="-25"/>
          <w:sz w:val="24"/>
          <w:szCs w:val="24"/>
        </w:rPr>
        <w:t xml:space="preserve"> </w:t>
      </w:r>
      <w:r w:rsidRPr="00BF532B">
        <w:rPr>
          <w:rFonts w:ascii="Times New Roman" w:hAnsi="Times New Roman" w:cs="Times New Roman"/>
          <w:color w:val="231F20"/>
          <w:spacing w:val="-8"/>
          <w:sz w:val="24"/>
          <w:szCs w:val="24"/>
        </w:rPr>
        <w:t>mobilières.</w:t>
      </w:r>
    </w:p>
    <w:p w:rsidR="009A12E9" w:rsidRPr="00BF532B" w:rsidRDefault="009A12E9" w:rsidP="009A12E9">
      <w:pPr>
        <w:pStyle w:val="Corpsdetexte"/>
        <w:spacing w:before="105"/>
        <w:ind w:left="9"/>
        <w:jc w:val="both"/>
        <w:rPr>
          <w:rFonts w:ascii="Times New Roman" w:hAnsi="Times New Roman" w:cs="Times New Roman"/>
          <w:color w:val="231F20"/>
          <w:spacing w:val="-12"/>
          <w:sz w:val="24"/>
          <w:szCs w:val="24"/>
        </w:rPr>
      </w:pPr>
      <w:r w:rsidRPr="00BF532B">
        <w:rPr>
          <w:rFonts w:ascii="Times New Roman" w:hAnsi="Times New Roman" w:cs="Times New Roman"/>
          <w:color w:val="231F20"/>
          <w:spacing w:val="-12"/>
          <w:sz w:val="24"/>
          <w:szCs w:val="24"/>
        </w:rPr>
        <w:t>Un</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12"/>
          <w:sz w:val="24"/>
          <w:szCs w:val="24"/>
        </w:rPr>
        <w:t>actionnaire</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12"/>
          <w:sz w:val="24"/>
          <w:szCs w:val="24"/>
        </w:rPr>
        <w:t>peut</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12"/>
          <w:sz w:val="24"/>
          <w:szCs w:val="24"/>
        </w:rPr>
        <w:t>participer</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12"/>
          <w:sz w:val="24"/>
          <w:szCs w:val="24"/>
        </w:rPr>
        <w:t>à</w:t>
      </w:r>
      <w:r w:rsidRPr="00BF532B">
        <w:rPr>
          <w:rFonts w:ascii="Times New Roman" w:hAnsi="Times New Roman" w:cs="Times New Roman"/>
          <w:color w:val="231F20"/>
          <w:spacing w:val="-27"/>
          <w:sz w:val="24"/>
          <w:szCs w:val="24"/>
        </w:rPr>
        <w:t xml:space="preserve"> </w:t>
      </w:r>
      <w:r w:rsidRPr="00BF532B">
        <w:rPr>
          <w:rFonts w:ascii="Times New Roman" w:hAnsi="Times New Roman" w:cs="Times New Roman"/>
          <w:color w:val="231F20"/>
          <w:spacing w:val="-12"/>
          <w:sz w:val="24"/>
          <w:szCs w:val="24"/>
        </w:rPr>
        <w:t>l’Assemblée Générale par</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12"/>
          <w:sz w:val="24"/>
          <w:szCs w:val="24"/>
        </w:rPr>
        <w:t>voie</w:t>
      </w:r>
      <w:r w:rsidRPr="00BF532B">
        <w:rPr>
          <w:rFonts w:ascii="Times New Roman" w:hAnsi="Times New Roman" w:cs="Times New Roman"/>
          <w:color w:val="231F20"/>
          <w:spacing w:val="-28"/>
          <w:sz w:val="24"/>
          <w:szCs w:val="24"/>
        </w:rPr>
        <w:t xml:space="preserve"> </w:t>
      </w:r>
      <w:r w:rsidRPr="00BF532B">
        <w:rPr>
          <w:rFonts w:ascii="Times New Roman" w:hAnsi="Times New Roman" w:cs="Times New Roman"/>
          <w:color w:val="231F20"/>
          <w:spacing w:val="-12"/>
          <w:sz w:val="24"/>
          <w:szCs w:val="24"/>
        </w:rPr>
        <w:t>de</w:t>
      </w:r>
      <w:r w:rsidRPr="00BF532B">
        <w:rPr>
          <w:rFonts w:ascii="Times New Roman" w:hAnsi="Times New Roman" w:cs="Times New Roman"/>
          <w:color w:val="231F20"/>
          <w:spacing w:val="-27"/>
          <w:sz w:val="24"/>
          <w:szCs w:val="24"/>
        </w:rPr>
        <w:t xml:space="preserve"> </w:t>
      </w:r>
      <w:r w:rsidRPr="00BF532B">
        <w:rPr>
          <w:rFonts w:ascii="Times New Roman" w:hAnsi="Times New Roman" w:cs="Times New Roman"/>
          <w:color w:val="231F20"/>
          <w:spacing w:val="-12"/>
          <w:sz w:val="24"/>
          <w:szCs w:val="24"/>
        </w:rPr>
        <w:t>visioconférence.</w:t>
      </w:r>
    </w:p>
    <w:p w:rsidR="009A12E9" w:rsidRPr="00BF532B" w:rsidRDefault="009A12E9" w:rsidP="009A12E9">
      <w:pPr>
        <w:pStyle w:val="Corpsdetexte"/>
        <w:spacing w:before="105"/>
        <w:ind w:left="9"/>
        <w:jc w:val="both"/>
        <w:rPr>
          <w:rFonts w:ascii="Times New Roman" w:hAnsi="Times New Roman" w:cs="Times New Roman"/>
          <w:b/>
          <w:color w:val="00B050"/>
          <w:spacing w:val="-12"/>
          <w:sz w:val="24"/>
          <w:szCs w:val="24"/>
        </w:rPr>
      </w:pPr>
      <w:r w:rsidRPr="00BF532B">
        <w:rPr>
          <w:rFonts w:ascii="Times New Roman" w:hAnsi="Times New Roman" w:cs="Times New Roman"/>
          <w:b/>
          <w:color w:val="00B050"/>
          <w:spacing w:val="-12"/>
          <w:sz w:val="24"/>
          <w:szCs w:val="24"/>
        </w:rPr>
        <w:t>Modalités de vote par correspondance</w:t>
      </w:r>
    </w:p>
    <w:p w:rsidR="009A12E9" w:rsidRPr="00BF532B" w:rsidRDefault="009A12E9" w:rsidP="009A12E9">
      <w:pPr>
        <w:pStyle w:val="Corpsdetexte"/>
        <w:spacing w:before="105"/>
        <w:ind w:left="9"/>
        <w:jc w:val="both"/>
        <w:rPr>
          <w:rFonts w:ascii="Times New Roman" w:hAnsi="Times New Roman" w:cs="Times New Roman"/>
          <w:sz w:val="24"/>
          <w:szCs w:val="24"/>
        </w:rPr>
      </w:pPr>
      <w:r w:rsidRPr="00BF532B">
        <w:rPr>
          <w:rFonts w:ascii="Times New Roman" w:hAnsi="Times New Roman" w:cs="Times New Roman"/>
          <w:spacing w:val="-12"/>
          <w:sz w:val="24"/>
          <w:szCs w:val="24"/>
        </w:rPr>
        <w:t>Les actionnaires peuvent voter au moyen d’un formulaire de vote par correspondance.</w:t>
      </w:r>
    </w:p>
    <w:p w:rsidR="009A12E9" w:rsidRPr="00BF532B" w:rsidRDefault="009A12E9" w:rsidP="009A12E9">
      <w:pPr>
        <w:pStyle w:val="Corpsdetexte"/>
        <w:spacing w:before="144" w:line="264" w:lineRule="auto"/>
        <w:ind w:left="9" w:right="11"/>
        <w:jc w:val="both"/>
        <w:rPr>
          <w:rFonts w:ascii="Times New Roman" w:hAnsi="Times New Roman" w:cs="Times New Roman"/>
          <w:color w:val="231F20"/>
          <w:spacing w:val="-6"/>
          <w:w w:val="95"/>
          <w:sz w:val="24"/>
          <w:szCs w:val="24"/>
        </w:rPr>
      </w:pPr>
      <w:r w:rsidRPr="00BF532B">
        <w:rPr>
          <w:rFonts w:ascii="Times New Roman" w:hAnsi="Times New Roman" w:cs="Times New Roman"/>
          <w:w w:val="95"/>
          <w:sz w:val="24"/>
          <w:szCs w:val="24"/>
        </w:rPr>
        <w:t xml:space="preserve">Ce formulaire est mis à la disposition des actionnaires au siège social de la Société. Il peut être </w:t>
      </w:r>
      <w:r w:rsidRPr="00BF532B">
        <w:rPr>
          <w:rFonts w:ascii="Times New Roman" w:hAnsi="Times New Roman" w:cs="Times New Roman"/>
          <w:color w:val="231F20"/>
          <w:w w:val="95"/>
          <w:sz w:val="24"/>
          <w:szCs w:val="24"/>
        </w:rPr>
        <w:t xml:space="preserve">téléchargé sur le site internet de la Société : </w:t>
      </w:r>
      <w:hyperlink r:id="rId6">
        <w:r w:rsidRPr="00BF532B">
          <w:rPr>
            <w:rFonts w:ascii="Times New Roman" w:hAnsi="Times New Roman" w:cs="Times New Roman"/>
            <w:color w:val="231F20"/>
            <w:spacing w:val="-6"/>
            <w:w w:val="95"/>
            <w:sz w:val="24"/>
            <w:szCs w:val="24"/>
          </w:rPr>
          <w:t>www.labelvie.ma.</w:t>
        </w:r>
      </w:hyperlink>
    </w:p>
    <w:p w:rsidR="009A12E9" w:rsidRPr="00BF532B" w:rsidRDefault="009A12E9" w:rsidP="009A12E9">
      <w:pPr>
        <w:pStyle w:val="Corpsdetexte"/>
        <w:spacing w:before="144" w:line="264" w:lineRule="auto"/>
        <w:ind w:left="9" w:right="11"/>
        <w:jc w:val="both"/>
        <w:rPr>
          <w:rFonts w:ascii="Times New Roman" w:hAnsi="Times New Roman" w:cs="Times New Roman"/>
          <w:color w:val="231F20"/>
          <w:spacing w:val="-6"/>
          <w:w w:val="95"/>
          <w:sz w:val="24"/>
          <w:szCs w:val="24"/>
        </w:rPr>
      </w:pPr>
      <w:r w:rsidRPr="00BF532B">
        <w:rPr>
          <w:rFonts w:ascii="Times New Roman" w:hAnsi="Times New Roman" w:cs="Times New Roman"/>
          <w:color w:val="231F20"/>
          <w:spacing w:val="-6"/>
          <w:w w:val="95"/>
          <w:sz w:val="24"/>
          <w:szCs w:val="24"/>
        </w:rPr>
        <w:t>Le formulaire doit être accompagné de l’attestation originale délivrée par l’organisme dépositaire des actions et soit (i) envoyé par courrier recommandé avec accusé de réception, soit (ii) déposé contre accusé (remise en mains propres), au siège social de la Société, au plus tard deux (2) jours avant la réunion de l’Assemblée Générale.</w:t>
      </w:r>
    </w:p>
    <w:p w:rsidR="009A12E9" w:rsidRPr="00BF532B" w:rsidRDefault="009A12E9" w:rsidP="009A12E9">
      <w:pPr>
        <w:pStyle w:val="Corpsdetexte"/>
        <w:spacing w:before="144" w:line="264" w:lineRule="auto"/>
        <w:ind w:left="9" w:right="11"/>
        <w:jc w:val="both"/>
        <w:rPr>
          <w:rFonts w:ascii="Times New Roman" w:hAnsi="Times New Roman" w:cs="Times New Roman"/>
          <w:color w:val="231F20"/>
          <w:spacing w:val="-6"/>
          <w:w w:val="95"/>
          <w:sz w:val="24"/>
          <w:szCs w:val="24"/>
        </w:rPr>
      </w:pPr>
      <w:r w:rsidRPr="00BF532B">
        <w:rPr>
          <w:rFonts w:ascii="Times New Roman" w:hAnsi="Times New Roman" w:cs="Times New Roman"/>
          <w:color w:val="231F20"/>
          <w:spacing w:val="-6"/>
          <w:w w:val="95"/>
          <w:sz w:val="24"/>
          <w:szCs w:val="24"/>
        </w:rPr>
        <w:t>Tout formulaire non accompagné de l’orignal de l’attestation de propriété des actions et/ou n</w:t>
      </w:r>
      <w:r>
        <w:rPr>
          <w:rFonts w:ascii="Times New Roman" w:hAnsi="Times New Roman" w:cs="Times New Roman"/>
          <w:color w:val="231F20"/>
          <w:spacing w:val="-6"/>
          <w:w w:val="95"/>
          <w:sz w:val="24"/>
          <w:szCs w:val="24"/>
        </w:rPr>
        <w:t>on reçu dans le délai mentionné</w:t>
      </w:r>
      <w:r w:rsidRPr="00BF532B">
        <w:rPr>
          <w:rFonts w:ascii="Times New Roman" w:hAnsi="Times New Roman" w:cs="Times New Roman"/>
          <w:color w:val="231F20"/>
          <w:spacing w:val="-6"/>
          <w:w w:val="95"/>
          <w:sz w:val="24"/>
          <w:szCs w:val="24"/>
        </w:rPr>
        <w:t xml:space="preserve"> ci-dessus, ne sera pas pris en compte pour le vote des résolutions.</w:t>
      </w:r>
    </w:p>
    <w:p w:rsidR="009A12E9" w:rsidRPr="00BF532B" w:rsidRDefault="009A12E9" w:rsidP="009A12E9">
      <w:pPr>
        <w:pStyle w:val="Corpsdetexte"/>
        <w:spacing w:before="144" w:line="264" w:lineRule="auto"/>
        <w:ind w:left="9" w:right="11"/>
        <w:jc w:val="both"/>
        <w:rPr>
          <w:rFonts w:ascii="Times New Roman" w:hAnsi="Times New Roman" w:cs="Times New Roman"/>
          <w:color w:val="231F20"/>
          <w:spacing w:val="-6"/>
          <w:w w:val="95"/>
          <w:sz w:val="24"/>
          <w:szCs w:val="24"/>
        </w:rPr>
      </w:pPr>
      <w:r w:rsidRPr="00BF532B">
        <w:rPr>
          <w:rFonts w:ascii="Times New Roman" w:hAnsi="Times New Roman" w:cs="Times New Roman"/>
          <w:color w:val="231F20"/>
          <w:spacing w:val="-6"/>
          <w:w w:val="95"/>
          <w:sz w:val="24"/>
          <w:szCs w:val="24"/>
        </w:rPr>
        <w:t>Il est précisé que conformément aux dispositions de l’alinéa 3 de l’article 122 de la Loi, le présent avis de réunion vaudra avis de convocation dans le cas où aucune demande d’inscription de projets de résolutions à l’ordre du jour de cette Assemblée Générale n’aurait été reçue dans les conditions de l’article 121 de la Loi.</w:t>
      </w:r>
    </w:p>
    <w:p w:rsidR="009A12E9" w:rsidRPr="00BF532B" w:rsidRDefault="009A12E9" w:rsidP="009A12E9">
      <w:pPr>
        <w:pStyle w:val="Corpsdetexte"/>
        <w:spacing w:before="144" w:line="264" w:lineRule="auto"/>
        <w:ind w:left="9" w:right="11"/>
        <w:jc w:val="both"/>
        <w:rPr>
          <w:rFonts w:ascii="Times New Roman" w:hAnsi="Times New Roman" w:cs="Times New Roman"/>
          <w:color w:val="231F20"/>
          <w:spacing w:val="-14"/>
          <w:w w:val="90"/>
          <w:sz w:val="24"/>
          <w:szCs w:val="24"/>
        </w:rPr>
      </w:pPr>
      <w:r w:rsidRPr="00BF532B">
        <w:rPr>
          <w:rFonts w:ascii="Times New Roman" w:hAnsi="Times New Roman" w:cs="Times New Roman"/>
          <w:color w:val="231F20"/>
          <w:spacing w:val="-2"/>
          <w:w w:val="90"/>
          <w:sz w:val="24"/>
          <w:szCs w:val="24"/>
        </w:rPr>
        <w:t>Le</w:t>
      </w:r>
      <w:r w:rsidRPr="00BF532B">
        <w:rPr>
          <w:rFonts w:ascii="Times New Roman" w:hAnsi="Times New Roman" w:cs="Times New Roman"/>
          <w:color w:val="231F20"/>
          <w:spacing w:val="-14"/>
          <w:w w:val="90"/>
          <w:sz w:val="24"/>
          <w:szCs w:val="24"/>
        </w:rPr>
        <w:t xml:space="preserve"> projet des résolutions qui seront soumises à cette Assemblée Générale, tel qu’il est arrêté par le Conseil d’administration, se présente comme suit : </w:t>
      </w:r>
    </w:p>
    <w:p w:rsidR="009A12E9" w:rsidRPr="00BF532B" w:rsidRDefault="009A12E9" w:rsidP="009A12E9">
      <w:pPr>
        <w:pStyle w:val="Corpsdetexte"/>
        <w:spacing w:before="144" w:line="264" w:lineRule="auto"/>
        <w:ind w:left="9" w:right="11"/>
        <w:jc w:val="both"/>
        <w:rPr>
          <w:rFonts w:ascii="Times New Roman" w:hAnsi="Times New Roman" w:cs="Times New Roman"/>
          <w:color w:val="231F20"/>
          <w:spacing w:val="-14"/>
          <w:w w:val="90"/>
          <w:sz w:val="24"/>
          <w:szCs w:val="24"/>
        </w:rPr>
      </w:pPr>
    </w:p>
    <w:p w:rsidR="009A12E9" w:rsidRPr="00BF532B" w:rsidRDefault="009A12E9" w:rsidP="009A12E9">
      <w:pPr>
        <w:pStyle w:val="Corpsdetexte"/>
        <w:spacing w:before="144" w:line="264" w:lineRule="auto"/>
        <w:ind w:left="9" w:right="11"/>
        <w:jc w:val="center"/>
        <w:rPr>
          <w:rFonts w:ascii="Times New Roman" w:hAnsi="Times New Roman" w:cs="Times New Roman"/>
          <w:color w:val="231F20"/>
          <w:spacing w:val="-14"/>
          <w:w w:val="90"/>
          <w:sz w:val="24"/>
          <w:szCs w:val="24"/>
        </w:rPr>
      </w:pPr>
      <w:r w:rsidRPr="00BF532B">
        <w:rPr>
          <w:rFonts w:ascii="Times New Roman" w:hAnsi="Times New Roman" w:cs="Times New Roman"/>
          <w:color w:val="231F20"/>
          <w:spacing w:val="-14"/>
          <w:w w:val="90"/>
          <w:sz w:val="24"/>
          <w:szCs w:val="24"/>
        </w:rPr>
        <w:t xml:space="preserve">ASSEMBLEE GENERALE ORDINAIRE DU </w:t>
      </w:r>
      <w:r>
        <w:rPr>
          <w:rFonts w:ascii="Times New Roman" w:hAnsi="Times New Roman" w:cs="Times New Roman"/>
          <w:color w:val="231F20"/>
          <w:spacing w:val="-14"/>
          <w:w w:val="90"/>
          <w:sz w:val="24"/>
          <w:szCs w:val="24"/>
        </w:rPr>
        <w:t>25 JUIN 2026</w:t>
      </w:r>
    </w:p>
    <w:p w:rsidR="009A12E9" w:rsidRPr="00BF532B" w:rsidRDefault="009A12E9" w:rsidP="009A12E9">
      <w:pPr>
        <w:pStyle w:val="Corpsdetexte"/>
        <w:spacing w:before="144" w:line="264" w:lineRule="auto"/>
        <w:ind w:left="9" w:right="11"/>
        <w:jc w:val="center"/>
        <w:rPr>
          <w:rFonts w:ascii="Times New Roman" w:hAnsi="Times New Roman" w:cs="Times New Roman"/>
          <w:color w:val="231F20"/>
          <w:spacing w:val="-6"/>
          <w:w w:val="95"/>
          <w:sz w:val="24"/>
          <w:szCs w:val="24"/>
        </w:rPr>
      </w:pPr>
      <w:r w:rsidRPr="00BF532B">
        <w:rPr>
          <w:rFonts w:ascii="Times New Roman" w:hAnsi="Times New Roman" w:cs="Times New Roman"/>
          <w:color w:val="231F20"/>
          <w:spacing w:val="-14"/>
          <w:w w:val="90"/>
          <w:sz w:val="24"/>
          <w:szCs w:val="24"/>
        </w:rPr>
        <w:t>PROJET DE RESOLUTIONS</w:t>
      </w:r>
    </w:p>
    <w:p w:rsidR="009A12E9" w:rsidRPr="00BF532B" w:rsidRDefault="009A12E9" w:rsidP="009A12E9">
      <w:pPr>
        <w:pStyle w:val="Corpsdetexte"/>
        <w:spacing w:before="105" w:line="264" w:lineRule="auto"/>
        <w:ind w:left="9" w:right="10"/>
        <w:jc w:val="both"/>
        <w:rPr>
          <w:rFonts w:ascii="Times New Roman" w:hAnsi="Times New Roman" w:cs="Times New Roman"/>
          <w:color w:val="231F20"/>
          <w:spacing w:val="-14"/>
          <w:w w:val="90"/>
          <w:sz w:val="24"/>
          <w:szCs w:val="24"/>
        </w:rPr>
      </w:pPr>
    </w:p>
    <w:p w:rsidR="009A12E9" w:rsidRPr="00BF532B" w:rsidRDefault="009A12E9" w:rsidP="009A12E9">
      <w:pPr>
        <w:pStyle w:val="Titre1"/>
        <w:rPr>
          <w:rFonts w:ascii="Times New Roman" w:hAnsi="Times New Roman" w:cs="Times New Roman"/>
          <w:color w:val="81BB27"/>
          <w:spacing w:val="-2"/>
          <w:sz w:val="24"/>
          <w:szCs w:val="24"/>
        </w:rPr>
      </w:pPr>
      <w:r w:rsidRPr="00BF532B">
        <w:rPr>
          <w:rFonts w:ascii="Times New Roman" w:hAnsi="Times New Roman" w:cs="Times New Roman"/>
          <w:color w:val="81BB27"/>
          <w:spacing w:val="-2"/>
          <w:sz w:val="24"/>
          <w:szCs w:val="24"/>
        </w:rPr>
        <w:t>PREMIERE</w:t>
      </w:r>
      <w:r w:rsidRPr="00BF532B">
        <w:rPr>
          <w:rFonts w:ascii="Times New Roman" w:hAnsi="Times New Roman" w:cs="Times New Roman"/>
          <w:color w:val="81BB27"/>
          <w:spacing w:val="-12"/>
          <w:sz w:val="24"/>
          <w:szCs w:val="24"/>
        </w:rPr>
        <w:t xml:space="preserve"> </w:t>
      </w:r>
      <w:r w:rsidRPr="00BF532B">
        <w:rPr>
          <w:rFonts w:ascii="Times New Roman" w:hAnsi="Times New Roman" w:cs="Times New Roman"/>
          <w:color w:val="81BB27"/>
          <w:spacing w:val="-2"/>
          <w:sz w:val="24"/>
          <w:szCs w:val="24"/>
        </w:rPr>
        <w:t>RESOLUTION</w:t>
      </w:r>
    </w:p>
    <w:p w:rsidR="009A12E9" w:rsidRPr="009A12E9" w:rsidRDefault="009A12E9" w:rsidP="009A12E9">
      <w:pPr>
        <w:widowControl/>
        <w:autoSpaceDE/>
        <w:autoSpaceDN/>
        <w:spacing w:before="100" w:beforeAutospacing="1" w:after="100" w:afterAutospacing="1"/>
        <w:jc w:val="both"/>
        <w:rPr>
          <w:rFonts w:ascii="Times New Roman" w:eastAsia="Times New Roman" w:hAnsi="Times New Roman" w:cs="Times New Roman"/>
          <w:color w:val="000000"/>
          <w:sz w:val="24"/>
          <w:szCs w:val="27"/>
          <w:lang w:eastAsia="fr-FR"/>
        </w:rPr>
      </w:pPr>
      <w:r w:rsidRPr="009A12E9">
        <w:rPr>
          <w:rFonts w:ascii="Times New Roman" w:eastAsia="Times New Roman" w:hAnsi="Times New Roman" w:cs="Times New Roman"/>
          <w:color w:val="000000"/>
          <w:sz w:val="24"/>
          <w:szCs w:val="27"/>
          <w:lang w:eastAsia="fr-FR"/>
        </w:rPr>
        <w:t xml:space="preserve">L'Assemblée Générale Ordinaire, après avoir pris connaissance du rapport du Conseil d’Administration relatif à un programme d’émission obligataire, autorise en application des dispositions des articles 292 et suivants de la Loi le programme d’émission en une ou plusieurs tranches, pendant une période de cinq (5) ans à compter de la présente Assemblée Générale, d’un nouvel emprunt obligataire, par placement privé, d’un montant nominal maximal global d’un milliard (1.000.000.000) de dirhams (l’« </w:t>
      </w:r>
      <w:r w:rsidRPr="009A12E9">
        <w:rPr>
          <w:rFonts w:ascii="Times New Roman" w:eastAsia="Times New Roman" w:hAnsi="Times New Roman" w:cs="Times New Roman"/>
          <w:b/>
          <w:color w:val="000000"/>
          <w:sz w:val="24"/>
          <w:szCs w:val="27"/>
          <w:lang w:eastAsia="fr-FR"/>
        </w:rPr>
        <w:t>Emprunt Obligataire</w:t>
      </w:r>
      <w:r w:rsidRPr="009A12E9">
        <w:rPr>
          <w:rFonts w:ascii="Times New Roman" w:eastAsia="Times New Roman" w:hAnsi="Times New Roman" w:cs="Times New Roman"/>
          <w:color w:val="000000"/>
          <w:sz w:val="24"/>
          <w:szCs w:val="27"/>
          <w:lang w:eastAsia="fr-FR"/>
        </w:rPr>
        <w:t xml:space="preserve"> »).</w:t>
      </w:r>
    </w:p>
    <w:p w:rsidR="009A12E9" w:rsidRPr="009A12E9" w:rsidRDefault="009A12E9" w:rsidP="009A12E9">
      <w:pPr>
        <w:widowControl/>
        <w:autoSpaceDE/>
        <w:autoSpaceDN/>
        <w:spacing w:before="100" w:beforeAutospacing="1" w:after="100" w:afterAutospacing="1"/>
        <w:jc w:val="both"/>
        <w:rPr>
          <w:rFonts w:ascii="Times New Roman" w:eastAsia="Times New Roman" w:hAnsi="Times New Roman" w:cs="Times New Roman"/>
          <w:color w:val="000000"/>
          <w:sz w:val="24"/>
          <w:szCs w:val="27"/>
          <w:lang w:eastAsia="fr-FR"/>
        </w:rPr>
      </w:pPr>
      <w:r w:rsidRPr="009A12E9">
        <w:rPr>
          <w:rFonts w:ascii="Times New Roman" w:eastAsia="Times New Roman" w:hAnsi="Times New Roman" w:cs="Times New Roman"/>
          <w:color w:val="000000"/>
          <w:sz w:val="24"/>
          <w:szCs w:val="27"/>
          <w:lang w:eastAsia="fr-FR"/>
        </w:rPr>
        <w:lastRenderedPageBreak/>
        <w:t>L'Assemblée Générale Ordinaire décide de limiter le montant de l’émission aux souscriptions effectivement reçues.</w:t>
      </w:r>
    </w:p>
    <w:p w:rsidR="009A12E9" w:rsidRPr="00BF532B" w:rsidRDefault="009A12E9" w:rsidP="009A12E9">
      <w:pPr>
        <w:pStyle w:val="Titre1"/>
        <w:spacing w:before="327"/>
        <w:ind w:left="0"/>
        <w:rPr>
          <w:rFonts w:ascii="Times New Roman" w:hAnsi="Times New Roman" w:cs="Times New Roman"/>
          <w:color w:val="81BB27"/>
          <w:spacing w:val="-2"/>
          <w:sz w:val="24"/>
          <w:szCs w:val="24"/>
        </w:rPr>
      </w:pPr>
      <w:r w:rsidRPr="00BF532B">
        <w:rPr>
          <w:rFonts w:ascii="Times New Roman" w:hAnsi="Times New Roman" w:cs="Times New Roman"/>
          <w:color w:val="81BB27"/>
          <w:sz w:val="24"/>
          <w:szCs w:val="24"/>
        </w:rPr>
        <w:t>DEUXIEME</w:t>
      </w:r>
      <w:r w:rsidRPr="00BF532B">
        <w:rPr>
          <w:rFonts w:ascii="Times New Roman" w:hAnsi="Times New Roman" w:cs="Times New Roman"/>
          <w:color w:val="81BB27"/>
          <w:spacing w:val="24"/>
          <w:sz w:val="24"/>
          <w:szCs w:val="24"/>
        </w:rPr>
        <w:t xml:space="preserve"> </w:t>
      </w:r>
      <w:r w:rsidRPr="00BF532B">
        <w:rPr>
          <w:rFonts w:ascii="Times New Roman" w:hAnsi="Times New Roman" w:cs="Times New Roman"/>
          <w:color w:val="81BB27"/>
          <w:spacing w:val="-2"/>
          <w:sz w:val="24"/>
          <w:szCs w:val="24"/>
        </w:rPr>
        <w:t>RESOLUTION</w:t>
      </w:r>
    </w:p>
    <w:p w:rsidR="00A92313" w:rsidRPr="00A92313" w:rsidRDefault="00A92313" w:rsidP="00A92313">
      <w:pPr>
        <w:widowControl/>
        <w:autoSpaceDE/>
        <w:autoSpaceDN/>
        <w:spacing w:before="100" w:beforeAutospacing="1" w:after="100" w:afterAutospacing="1"/>
        <w:jc w:val="both"/>
        <w:rPr>
          <w:rFonts w:ascii="Times New Roman" w:eastAsia="Times New Roman" w:hAnsi="Times New Roman" w:cs="Times New Roman"/>
          <w:color w:val="000000"/>
          <w:sz w:val="24"/>
          <w:szCs w:val="27"/>
          <w:lang w:eastAsia="fr-FR"/>
        </w:rPr>
      </w:pPr>
      <w:r w:rsidRPr="00A92313">
        <w:rPr>
          <w:rFonts w:ascii="Times New Roman" w:eastAsia="Times New Roman" w:hAnsi="Times New Roman" w:cs="Times New Roman"/>
          <w:color w:val="000000"/>
          <w:sz w:val="24"/>
          <w:szCs w:val="27"/>
          <w:lang w:eastAsia="fr-FR"/>
        </w:rPr>
        <w:t>L’Assemblée Générale, décide de déléguer au Conseil d’Administration avec faculté de subdélégation au Président du Conseil d’Administration, ou à toute personne désignée par lui les pouvoirs nécessaires à l’effet de :</w:t>
      </w:r>
    </w:p>
    <w:p w:rsidR="00A92313" w:rsidRPr="00A92313" w:rsidRDefault="00A92313" w:rsidP="00A92313">
      <w:pPr>
        <w:widowControl/>
        <w:autoSpaceDE/>
        <w:autoSpaceDN/>
        <w:spacing w:before="100" w:beforeAutospacing="1" w:after="100" w:afterAutospacing="1"/>
        <w:jc w:val="both"/>
        <w:rPr>
          <w:rFonts w:ascii="Times New Roman" w:eastAsia="Times New Roman" w:hAnsi="Times New Roman" w:cs="Times New Roman"/>
          <w:color w:val="000000"/>
          <w:sz w:val="24"/>
          <w:szCs w:val="27"/>
          <w:lang w:eastAsia="fr-FR"/>
        </w:rPr>
      </w:pPr>
      <w:r w:rsidRPr="00A92313">
        <w:rPr>
          <w:rFonts w:ascii="Times New Roman" w:eastAsia="Times New Roman" w:hAnsi="Times New Roman" w:cs="Times New Roman"/>
          <w:color w:val="000000"/>
          <w:sz w:val="24"/>
          <w:szCs w:val="27"/>
          <w:lang w:eastAsia="fr-FR"/>
        </w:rPr>
        <w:t>1) Procéder, pendant une période de cinq (5) ans à compter de la tenue de la présente Assemblée Générale, sur ses seules décisions, aux époques, conditions et selon les modalités qu’il jugera convenables (dans le respect des termes et conditions fixés par la présente Assemblée Générale), à l’émission, en une ou plusieurs fois, de l’Emprunt Obligataire ;</w:t>
      </w:r>
    </w:p>
    <w:p w:rsidR="00A92313" w:rsidRPr="00A92313" w:rsidRDefault="00A92313" w:rsidP="00A92313">
      <w:pPr>
        <w:widowControl/>
        <w:autoSpaceDE/>
        <w:autoSpaceDN/>
        <w:spacing w:before="100" w:beforeAutospacing="1" w:after="100" w:afterAutospacing="1"/>
        <w:jc w:val="both"/>
        <w:rPr>
          <w:rFonts w:ascii="Times New Roman" w:eastAsia="Times New Roman" w:hAnsi="Times New Roman" w:cs="Times New Roman"/>
          <w:color w:val="000000"/>
          <w:sz w:val="24"/>
          <w:szCs w:val="27"/>
          <w:lang w:eastAsia="fr-FR"/>
        </w:rPr>
      </w:pPr>
      <w:r w:rsidRPr="00A92313">
        <w:rPr>
          <w:rFonts w:ascii="Times New Roman" w:eastAsia="Times New Roman" w:hAnsi="Times New Roman" w:cs="Times New Roman"/>
          <w:color w:val="000000"/>
          <w:sz w:val="24"/>
          <w:szCs w:val="27"/>
          <w:lang w:eastAsia="fr-FR"/>
        </w:rPr>
        <w:t>2) Arrêter la nature et l’ensemble des modalités et caractéristiques de chacune de ces émissions (dans le respect des termes et conditions fixés par la présente Assemblée Générale Ordinaire) et notamment décliner l’Emprunt Obligataire en plusieurs tranches et sous-tranches, arrêter le montant du nominal des obligations, fixer la date d’ouverture et de clôture des souscriptions, fixer la date de règlement livraison et élaborer le bulletin de souscription ;</w:t>
      </w:r>
    </w:p>
    <w:p w:rsidR="009A12E9" w:rsidRPr="00A92313" w:rsidRDefault="00A92313" w:rsidP="00A92313">
      <w:pPr>
        <w:widowControl/>
        <w:autoSpaceDE/>
        <w:autoSpaceDN/>
        <w:spacing w:before="100" w:beforeAutospacing="1" w:after="100" w:afterAutospacing="1"/>
        <w:jc w:val="both"/>
        <w:rPr>
          <w:rFonts w:ascii="Times New Roman" w:eastAsia="Times New Roman" w:hAnsi="Times New Roman" w:cs="Times New Roman"/>
          <w:color w:val="000000"/>
          <w:sz w:val="24"/>
          <w:szCs w:val="27"/>
          <w:lang w:eastAsia="fr-FR"/>
        </w:rPr>
      </w:pPr>
      <w:r w:rsidRPr="00A92313">
        <w:rPr>
          <w:rFonts w:ascii="Times New Roman" w:eastAsia="Times New Roman" w:hAnsi="Times New Roman" w:cs="Times New Roman"/>
          <w:color w:val="000000"/>
          <w:sz w:val="24"/>
          <w:szCs w:val="27"/>
          <w:lang w:eastAsia="fr-FR"/>
        </w:rPr>
        <w:t>3) D’une manière générale, passer toutes les conventions, prendre toutes les dispositions et remplir toutes les formalités requises, et généralement, faire tout ce qui sera nécessaire à la réalisation de l’Emprunt Obligataire tels que mentionnés ci-dessus.</w:t>
      </w:r>
    </w:p>
    <w:p w:rsidR="009A12E9" w:rsidRPr="00BF532B" w:rsidRDefault="009A12E9" w:rsidP="009A12E9">
      <w:pPr>
        <w:pStyle w:val="Titre1"/>
        <w:spacing w:before="327"/>
        <w:ind w:left="0"/>
        <w:rPr>
          <w:rFonts w:ascii="Times New Roman" w:hAnsi="Times New Roman" w:cs="Times New Roman"/>
          <w:color w:val="81BB27"/>
          <w:spacing w:val="-2"/>
          <w:sz w:val="24"/>
          <w:szCs w:val="24"/>
        </w:rPr>
      </w:pPr>
      <w:r w:rsidRPr="00BF532B">
        <w:rPr>
          <w:rFonts w:ascii="Times New Roman" w:hAnsi="Times New Roman" w:cs="Times New Roman"/>
          <w:color w:val="81BB27"/>
          <w:sz w:val="24"/>
          <w:szCs w:val="24"/>
        </w:rPr>
        <w:t>TROISIEME</w:t>
      </w:r>
      <w:r w:rsidRPr="00BF532B">
        <w:rPr>
          <w:rFonts w:ascii="Times New Roman" w:hAnsi="Times New Roman" w:cs="Times New Roman"/>
          <w:color w:val="81BB27"/>
          <w:spacing w:val="24"/>
          <w:sz w:val="24"/>
          <w:szCs w:val="24"/>
        </w:rPr>
        <w:t xml:space="preserve"> </w:t>
      </w:r>
      <w:r w:rsidRPr="00BF532B">
        <w:rPr>
          <w:rFonts w:ascii="Times New Roman" w:hAnsi="Times New Roman" w:cs="Times New Roman"/>
          <w:color w:val="81BB27"/>
          <w:spacing w:val="-2"/>
          <w:sz w:val="24"/>
          <w:szCs w:val="24"/>
        </w:rPr>
        <w:t>RESOLUTION</w:t>
      </w:r>
    </w:p>
    <w:p w:rsidR="009A12E9" w:rsidRPr="00BF532B" w:rsidRDefault="009A12E9" w:rsidP="009A12E9">
      <w:pPr>
        <w:pStyle w:val="Titre1"/>
        <w:spacing w:before="327"/>
        <w:ind w:left="0"/>
        <w:rPr>
          <w:rFonts w:ascii="Times New Roman" w:hAnsi="Times New Roman" w:cs="Times New Roman"/>
          <w:b w:val="0"/>
          <w:spacing w:val="-2"/>
          <w:sz w:val="24"/>
          <w:szCs w:val="24"/>
        </w:rPr>
      </w:pPr>
      <w:r w:rsidRPr="00BF532B">
        <w:rPr>
          <w:rFonts w:ascii="Times New Roman" w:hAnsi="Times New Roman" w:cs="Times New Roman"/>
          <w:b w:val="0"/>
          <w:spacing w:val="-2"/>
          <w:sz w:val="24"/>
          <w:szCs w:val="24"/>
        </w:rPr>
        <w:t>L’Assemblée Générale, après avoir entendu lecture du rapport spécial des Commissaires aux comptes sur les conventions visées à l’article 56 de la Loi 17-95 telle que modifiée et complétée, en prend acte et approuve les opérations conclues ou exécutées au cours de l’exercice.</w:t>
      </w:r>
    </w:p>
    <w:p w:rsidR="009A12E9" w:rsidRPr="00BF532B" w:rsidRDefault="009A12E9" w:rsidP="009A12E9">
      <w:pPr>
        <w:pStyle w:val="Titre1"/>
        <w:spacing w:before="327"/>
        <w:rPr>
          <w:rFonts w:ascii="Times New Roman" w:hAnsi="Times New Roman" w:cs="Times New Roman"/>
          <w:b w:val="0"/>
          <w:spacing w:val="-2"/>
          <w:sz w:val="24"/>
          <w:szCs w:val="24"/>
        </w:rPr>
      </w:pPr>
      <w:r w:rsidRPr="00BF532B">
        <w:rPr>
          <w:rFonts w:ascii="Times New Roman" w:hAnsi="Times New Roman" w:cs="Times New Roman"/>
          <w:b w:val="0"/>
          <w:spacing w:val="-2"/>
          <w:sz w:val="24"/>
          <w:szCs w:val="24"/>
        </w:rPr>
        <w:t xml:space="preserve"> Compte tenu de ce qui précède, l’Assemblée Générale donne quitus aux administrateurs et aux commissaires aux comptes de l’exécution de leurs mandats pour l’exercice 2025.</w:t>
      </w:r>
    </w:p>
    <w:p w:rsidR="009A12E9" w:rsidRPr="00BF532B" w:rsidRDefault="009A12E9" w:rsidP="009A12E9">
      <w:pPr>
        <w:pStyle w:val="Corpsdetexte"/>
        <w:rPr>
          <w:rFonts w:ascii="Times New Roman"/>
          <w:sz w:val="24"/>
          <w:szCs w:val="24"/>
        </w:rPr>
      </w:pPr>
      <w:bookmarkStart w:id="0" w:name="_GoBack"/>
      <w:bookmarkEnd w:id="0"/>
    </w:p>
    <w:p w:rsidR="009A12E9" w:rsidRPr="00BF532B" w:rsidRDefault="009A12E9" w:rsidP="009A12E9">
      <w:pPr>
        <w:pStyle w:val="Corpsdetexte"/>
        <w:rPr>
          <w:rFonts w:ascii="Times New Roman"/>
          <w:sz w:val="24"/>
          <w:szCs w:val="24"/>
        </w:rPr>
      </w:pPr>
    </w:p>
    <w:p w:rsidR="0027003F" w:rsidRDefault="009A12E9" w:rsidP="009A12E9">
      <w:r w:rsidRPr="00BF532B">
        <w:rPr>
          <w:rFonts w:ascii="Times New Roman"/>
          <w:b/>
          <w:sz w:val="24"/>
          <w:szCs w:val="24"/>
          <w:u w:val="single"/>
        </w:rPr>
        <w:t>LE CONSEIL D</w:t>
      </w:r>
      <w:r w:rsidRPr="00BF532B">
        <w:rPr>
          <w:rFonts w:ascii="Times New Roman"/>
          <w:b/>
          <w:sz w:val="24"/>
          <w:szCs w:val="24"/>
          <w:u w:val="single"/>
        </w:rPr>
        <w:t>’</w:t>
      </w:r>
      <w:r w:rsidRPr="00BF532B">
        <w:rPr>
          <w:rFonts w:ascii="Times New Roman"/>
          <w:b/>
          <w:sz w:val="24"/>
          <w:szCs w:val="24"/>
          <w:u w:val="single"/>
        </w:rPr>
        <w:t>ADMINIDTRATION</w:t>
      </w:r>
    </w:p>
    <w:sectPr w:rsidR="00270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4ABF"/>
    <w:multiLevelType w:val="hybridMultilevel"/>
    <w:tmpl w:val="D5FE2E5C"/>
    <w:lvl w:ilvl="0" w:tplc="06F2AD9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E9"/>
    <w:rsid w:val="009A12E9"/>
    <w:rsid w:val="009E471D"/>
    <w:rsid w:val="00A92313"/>
    <w:rsid w:val="00CB1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3D785-E5BF-464D-961F-4C37C266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12E9"/>
    <w:pPr>
      <w:widowControl w:val="0"/>
      <w:autoSpaceDE w:val="0"/>
      <w:autoSpaceDN w:val="0"/>
      <w:spacing w:after="0" w:line="240" w:lineRule="auto"/>
    </w:pPr>
    <w:rPr>
      <w:rFonts w:ascii="Verdana" w:eastAsia="Verdana" w:hAnsi="Verdana" w:cs="Verdana"/>
    </w:rPr>
  </w:style>
  <w:style w:type="paragraph" w:styleId="Titre1">
    <w:name w:val="heading 1"/>
    <w:basedOn w:val="Normal"/>
    <w:link w:val="Titre1Car"/>
    <w:uiPriority w:val="1"/>
    <w:qFormat/>
    <w:rsid w:val="009A12E9"/>
    <w:pPr>
      <w:spacing w:before="294"/>
      <w:ind w:left="9"/>
      <w:jc w:val="both"/>
      <w:outlineLvl w:val="0"/>
    </w:pPr>
    <w:rPr>
      <w:rFonts w:ascii="Arial" w:eastAsia="Arial" w:hAnsi="Arial" w:cs="Arial"/>
      <w:b/>
      <w:bCs/>
      <w:sz w:val="29"/>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A12E9"/>
    <w:rPr>
      <w:rFonts w:ascii="Arial" w:eastAsia="Arial" w:hAnsi="Arial" w:cs="Arial"/>
      <w:b/>
      <w:bCs/>
      <w:sz w:val="29"/>
      <w:szCs w:val="29"/>
    </w:rPr>
  </w:style>
  <w:style w:type="paragraph" w:styleId="Corpsdetexte">
    <w:name w:val="Body Text"/>
    <w:basedOn w:val="Normal"/>
    <w:link w:val="CorpsdetexteCar"/>
    <w:uiPriority w:val="1"/>
    <w:qFormat/>
    <w:rsid w:val="009A12E9"/>
    <w:rPr>
      <w:sz w:val="29"/>
      <w:szCs w:val="29"/>
    </w:rPr>
  </w:style>
  <w:style w:type="character" w:customStyle="1" w:styleId="CorpsdetexteCar">
    <w:name w:val="Corps de texte Car"/>
    <w:basedOn w:val="Policepardfaut"/>
    <w:link w:val="Corpsdetexte"/>
    <w:uiPriority w:val="1"/>
    <w:rsid w:val="009A12E9"/>
    <w:rPr>
      <w:rFonts w:ascii="Verdana" w:eastAsia="Verdana" w:hAnsi="Verdana" w:cs="Verdana"/>
      <w:sz w:val="29"/>
      <w:szCs w:val="29"/>
    </w:rPr>
  </w:style>
  <w:style w:type="paragraph" w:styleId="Paragraphedeliste">
    <w:name w:val="List Paragraph"/>
    <w:basedOn w:val="Normal"/>
    <w:uiPriority w:val="34"/>
    <w:qFormat/>
    <w:rsid w:val="009A12E9"/>
  </w:style>
  <w:style w:type="character" w:styleId="Marquedecommentaire">
    <w:name w:val="annotation reference"/>
    <w:basedOn w:val="Policepardfaut"/>
    <w:uiPriority w:val="99"/>
    <w:semiHidden/>
    <w:unhideWhenUsed/>
    <w:rsid w:val="009A12E9"/>
    <w:rPr>
      <w:sz w:val="16"/>
      <w:szCs w:val="16"/>
    </w:rPr>
  </w:style>
  <w:style w:type="paragraph" w:styleId="Commentaire">
    <w:name w:val="annotation text"/>
    <w:basedOn w:val="Normal"/>
    <w:link w:val="CommentaireCar"/>
    <w:uiPriority w:val="99"/>
    <w:semiHidden/>
    <w:unhideWhenUsed/>
    <w:rsid w:val="009A12E9"/>
    <w:rPr>
      <w:sz w:val="20"/>
      <w:szCs w:val="20"/>
    </w:rPr>
  </w:style>
  <w:style w:type="character" w:customStyle="1" w:styleId="CommentaireCar">
    <w:name w:val="Commentaire Car"/>
    <w:basedOn w:val="Policepardfaut"/>
    <w:link w:val="Commentaire"/>
    <w:uiPriority w:val="99"/>
    <w:semiHidden/>
    <w:rsid w:val="009A12E9"/>
    <w:rPr>
      <w:rFonts w:ascii="Verdana" w:eastAsia="Verdana" w:hAnsi="Verdana" w:cs="Verdana"/>
      <w:sz w:val="20"/>
      <w:szCs w:val="20"/>
    </w:rPr>
  </w:style>
  <w:style w:type="paragraph" w:styleId="NormalWeb">
    <w:name w:val="Normal (Web)"/>
    <w:basedOn w:val="Normal"/>
    <w:uiPriority w:val="99"/>
    <w:semiHidden/>
    <w:unhideWhenUsed/>
    <w:rsid w:val="009A12E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A12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12E9"/>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832">
      <w:bodyDiv w:val="1"/>
      <w:marLeft w:val="0"/>
      <w:marRight w:val="0"/>
      <w:marTop w:val="0"/>
      <w:marBottom w:val="0"/>
      <w:divBdr>
        <w:top w:val="none" w:sz="0" w:space="0" w:color="auto"/>
        <w:left w:val="none" w:sz="0" w:space="0" w:color="auto"/>
        <w:bottom w:val="none" w:sz="0" w:space="0" w:color="auto"/>
        <w:right w:val="none" w:sz="0" w:space="0" w:color="auto"/>
      </w:divBdr>
    </w:div>
    <w:div w:id="13933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elvie.m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969</Words>
  <Characters>5334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2026-05-21T09:25:00Z</dcterms:created>
  <dcterms:modified xsi:type="dcterms:W3CDTF">2026-05-21T09:56:00Z</dcterms:modified>
</cp:coreProperties>
</file>